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B050" w14:textId="77777777" w:rsidR="00FF1A9A" w:rsidRDefault="00FF1A9A" w:rsidP="00FF1A9A">
      <w:pPr>
        <w:spacing w:line="360" w:lineRule="auto"/>
        <w:ind w:firstLineChars="200" w:firstLine="480"/>
        <w:rPr>
          <w:rFonts w:ascii="宋体" w:hAnsi="宋体"/>
          <w:color w:val="000000"/>
          <w:sz w:val="24"/>
        </w:rPr>
      </w:pPr>
      <w:r>
        <w:rPr>
          <w:rFonts w:ascii="宋体" w:hAnsi="宋体" w:hint="eastAsia"/>
          <w:color w:val="000000"/>
          <w:sz w:val="24"/>
        </w:rPr>
        <w:t>（一）中国政府综合统计体系简介</w:t>
      </w:r>
    </w:p>
    <w:p w14:paraId="618ACF5E" w14:textId="77777777" w:rsidR="00FF1A9A" w:rsidRDefault="00FF1A9A" w:rsidP="00FF1A9A">
      <w:pPr>
        <w:spacing w:line="360" w:lineRule="auto"/>
        <w:ind w:firstLineChars="200" w:firstLine="480"/>
        <w:rPr>
          <w:rFonts w:ascii="宋体" w:hAnsi="宋体" w:hint="eastAsia"/>
          <w:color w:val="000000"/>
          <w:sz w:val="24"/>
        </w:rPr>
      </w:pPr>
      <w:r>
        <w:rPr>
          <w:rFonts w:ascii="宋体" w:hAnsi="宋体" w:hint="eastAsia"/>
          <w:color w:val="000000"/>
          <w:sz w:val="24"/>
        </w:rPr>
        <w:t>简要介绍中国政府综合统计体系，包括统计的定义、统计的职能、统计法律制度、统计调查体系、组织机构等，便于规模以下企业了解中国政府综合统计基本情况，理解政府综合统计工作对政府和自身的意义和价值，增强配合做好统计工作的积极性和主动性。</w:t>
      </w:r>
    </w:p>
    <w:p w14:paraId="25422EFA" w14:textId="77777777" w:rsidR="00FF1A9A" w:rsidRDefault="00FF1A9A" w:rsidP="00FF1A9A">
      <w:pPr>
        <w:spacing w:line="360" w:lineRule="auto"/>
        <w:ind w:firstLineChars="200" w:firstLine="480"/>
        <w:rPr>
          <w:rFonts w:ascii="宋体" w:hAnsi="宋体" w:hint="eastAsia"/>
          <w:color w:val="000000"/>
          <w:sz w:val="24"/>
        </w:rPr>
      </w:pPr>
      <w:r>
        <w:rPr>
          <w:rFonts w:ascii="宋体" w:hAnsi="宋体" w:hint="eastAsia"/>
          <w:color w:val="000000"/>
          <w:sz w:val="24"/>
        </w:rPr>
        <w:t>（二）中国统计法律制度和政策文件解读</w:t>
      </w:r>
    </w:p>
    <w:p w14:paraId="771100E3" w14:textId="77777777" w:rsidR="00FF1A9A" w:rsidRDefault="00FF1A9A" w:rsidP="00FF1A9A">
      <w:pPr>
        <w:spacing w:line="360" w:lineRule="auto"/>
        <w:ind w:firstLineChars="200" w:firstLine="480"/>
        <w:rPr>
          <w:rFonts w:ascii="宋体" w:hAnsi="宋体" w:hint="eastAsia"/>
          <w:color w:val="000000"/>
          <w:sz w:val="24"/>
        </w:rPr>
      </w:pPr>
      <w:r>
        <w:rPr>
          <w:rFonts w:ascii="宋体" w:hAnsi="宋体" w:hint="eastAsia"/>
          <w:color w:val="000000"/>
          <w:sz w:val="24"/>
        </w:rPr>
        <w:t>解读中国统计法律制度和政策文件，包括统计法律（《统计法》）、统计行政法规（《统计法实施条例》）、统计规章、统计规范性文件、统计地方性法规（重点围绕广东省、深圳市）和中共中央办公厅 国务院办公厅印发的《关于更加有效发挥统计监督职能作用的意见》等政策文件以及统计执法监督检查方面的内容（包括规范、案例等），便于规模以下企业了解中国统计法律制度和政策文件，增强统计法治意识、坚守依法统计底线。</w:t>
      </w:r>
    </w:p>
    <w:p w14:paraId="625BFD06" w14:textId="77777777" w:rsidR="00FF1A9A" w:rsidRDefault="00FF1A9A" w:rsidP="00FF1A9A">
      <w:pPr>
        <w:spacing w:line="360" w:lineRule="auto"/>
        <w:ind w:firstLineChars="200" w:firstLine="480"/>
        <w:rPr>
          <w:rFonts w:ascii="宋体" w:hAnsi="宋体" w:hint="eastAsia"/>
          <w:color w:val="000000"/>
          <w:sz w:val="24"/>
        </w:rPr>
      </w:pPr>
      <w:r>
        <w:rPr>
          <w:rFonts w:ascii="宋体" w:hAnsi="宋体" w:hint="eastAsia"/>
          <w:color w:val="000000"/>
          <w:sz w:val="24"/>
        </w:rPr>
        <w:t>（三）规模以下工业企业、服务业企业升级为规模以上企业</w:t>
      </w:r>
      <w:proofErr w:type="gramStart"/>
      <w:r>
        <w:rPr>
          <w:rFonts w:ascii="宋体" w:hAnsi="宋体" w:hint="eastAsia"/>
          <w:color w:val="000000"/>
          <w:sz w:val="24"/>
        </w:rPr>
        <w:t>之统计</w:t>
      </w:r>
      <w:proofErr w:type="gramEnd"/>
      <w:r>
        <w:rPr>
          <w:rFonts w:ascii="宋体" w:hAnsi="宋体" w:hint="eastAsia"/>
          <w:color w:val="000000"/>
          <w:sz w:val="24"/>
        </w:rPr>
        <w:t>规范解读</w:t>
      </w:r>
    </w:p>
    <w:p w14:paraId="7E06B30E" w14:textId="77777777" w:rsidR="00FF1A9A" w:rsidRDefault="00FF1A9A" w:rsidP="00FF1A9A">
      <w:pPr>
        <w:spacing w:line="360" w:lineRule="auto"/>
        <w:ind w:firstLineChars="200" w:firstLine="480"/>
        <w:rPr>
          <w:rFonts w:ascii="宋体" w:hAnsi="宋体" w:hint="eastAsia"/>
          <w:color w:val="000000"/>
          <w:sz w:val="24"/>
        </w:rPr>
      </w:pPr>
      <w:r>
        <w:rPr>
          <w:rFonts w:ascii="宋体" w:hAnsi="宋体" w:hint="eastAsia"/>
          <w:color w:val="000000"/>
          <w:sz w:val="24"/>
        </w:rPr>
        <w:t>解读规模以下工业企业、服务业升级为规模以上企业的条件、流程、需提交的资料、注意事项等，便于规模以下企业了解掌握如何升级为规模以上企业，确保顺利入库纳统。</w:t>
      </w:r>
    </w:p>
    <w:p w14:paraId="62102528" w14:textId="77777777" w:rsidR="00FF1A9A" w:rsidRDefault="00FF1A9A" w:rsidP="00FF1A9A">
      <w:pPr>
        <w:spacing w:line="360" w:lineRule="auto"/>
        <w:ind w:firstLineChars="200" w:firstLine="480"/>
        <w:rPr>
          <w:rFonts w:ascii="宋体" w:hAnsi="宋体" w:hint="eastAsia"/>
          <w:color w:val="000000"/>
          <w:sz w:val="24"/>
        </w:rPr>
      </w:pPr>
      <w:r>
        <w:rPr>
          <w:rFonts w:ascii="宋体" w:hAnsi="宋体" w:hint="eastAsia"/>
          <w:color w:val="000000"/>
          <w:sz w:val="24"/>
        </w:rPr>
        <w:t>（四）工业统计报表制度简介</w:t>
      </w:r>
    </w:p>
    <w:p w14:paraId="206E6027" w14:textId="77777777" w:rsidR="00FF1A9A" w:rsidRDefault="00FF1A9A" w:rsidP="00FF1A9A">
      <w:pPr>
        <w:spacing w:line="360" w:lineRule="auto"/>
        <w:ind w:firstLineChars="200" w:firstLine="480"/>
        <w:rPr>
          <w:rFonts w:ascii="宋体" w:hAnsi="宋体" w:hint="eastAsia"/>
          <w:color w:val="000000"/>
          <w:sz w:val="24"/>
        </w:rPr>
      </w:pPr>
      <w:r>
        <w:rPr>
          <w:rFonts w:ascii="宋体" w:hAnsi="宋体" w:hint="eastAsia"/>
          <w:color w:val="000000"/>
          <w:sz w:val="24"/>
        </w:rPr>
        <w:t>简要介绍中国政府综合统计之工业统计报表制度，包括总体说明、报表目录、调查表式、指标解释及相关规定、注意事项等，便于规模以下工业企业提前知晓升级为规模以上企业后需配合政府统计部门开展的统计工作情况。</w:t>
      </w:r>
    </w:p>
    <w:p w14:paraId="456B6BDE" w14:textId="77777777" w:rsidR="00FF1A9A" w:rsidRDefault="00FF1A9A" w:rsidP="00FF1A9A">
      <w:pPr>
        <w:spacing w:line="360" w:lineRule="auto"/>
        <w:ind w:firstLineChars="200" w:firstLine="480"/>
        <w:rPr>
          <w:rFonts w:ascii="宋体" w:hAnsi="宋体" w:hint="eastAsia"/>
          <w:color w:val="000000"/>
          <w:sz w:val="24"/>
        </w:rPr>
      </w:pPr>
      <w:r>
        <w:rPr>
          <w:rFonts w:ascii="宋体" w:hAnsi="宋体" w:hint="eastAsia"/>
          <w:color w:val="000000"/>
          <w:sz w:val="24"/>
        </w:rPr>
        <w:t>（五）规模以上服务业统计报表制度简介</w:t>
      </w:r>
    </w:p>
    <w:p w14:paraId="45160A3A" w14:textId="77777777" w:rsidR="00FF1A9A" w:rsidRDefault="00FF1A9A" w:rsidP="00FF1A9A">
      <w:pPr>
        <w:spacing w:line="360" w:lineRule="auto"/>
        <w:ind w:firstLineChars="200" w:firstLine="480"/>
        <w:rPr>
          <w:rFonts w:ascii="宋体" w:hAnsi="宋体" w:hint="eastAsia"/>
          <w:color w:val="000000"/>
          <w:sz w:val="24"/>
        </w:rPr>
      </w:pPr>
      <w:r>
        <w:rPr>
          <w:rFonts w:ascii="宋体" w:hAnsi="宋体" w:hint="eastAsia"/>
          <w:color w:val="000000"/>
          <w:sz w:val="24"/>
        </w:rPr>
        <w:t>简要介绍中国政府综合统计之规模以上服务业统计报表制度，包括总体说明、报表目录、调查表式、指标解释、注意事项等，便于规模以下服务业企业提前知晓升级为规模以上企业后需配合政府统计部门开展的统计工作情况。</w:t>
      </w:r>
    </w:p>
    <w:p w14:paraId="444F6010" w14:textId="77777777" w:rsidR="00281126" w:rsidRPr="00FF1A9A" w:rsidRDefault="00281126"/>
    <w:sectPr w:rsidR="00281126" w:rsidRPr="00FF1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D4"/>
    <w:rsid w:val="002410D4"/>
    <w:rsid w:val="00281126"/>
    <w:rsid w:val="00FF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B8829-7349-4FA3-A7EB-FAA073C2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A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 NG</dc:creator>
  <cp:keywords/>
  <dc:description/>
  <cp:lastModifiedBy>Queen NG</cp:lastModifiedBy>
  <cp:revision>2</cp:revision>
  <dcterms:created xsi:type="dcterms:W3CDTF">2023-08-09T06:12:00Z</dcterms:created>
  <dcterms:modified xsi:type="dcterms:W3CDTF">2023-08-09T06:12:00Z</dcterms:modified>
</cp:coreProperties>
</file>