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1A6C6" w14:textId="77777777" w:rsidR="007B77C2" w:rsidRPr="00E27729" w:rsidRDefault="007B77C2" w:rsidP="007B77C2">
      <w:pPr>
        <w:spacing w:beforeLines="50" w:before="156" w:line="360" w:lineRule="exact"/>
        <w:rPr>
          <w:rFonts w:ascii="微软雅黑" w:eastAsia="微软雅黑" w:hAnsi="微软雅黑"/>
          <w:b/>
          <w:szCs w:val="21"/>
        </w:rPr>
      </w:pPr>
      <w:r w:rsidRPr="00E27729">
        <w:rPr>
          <w:rFonts w:ascii="微软雅黑" w:eastAsia="微软雅黑" w:hAnsi="微软雅黑" w:hint="eastAsia"/>
          <w:b/>
          <w:szCs w:val="21"/>
        </w:rPr>
        <w:t>【课程背景】：</w:t>
      </w:r>
    </w:p>
    <w:p w14:paraId="5307A6D0" w14:textId="77777777" w:rsidR="007B77C2" w:rsidRDefault="007B77C2" w:rsidP="007B77C2">
      <w:pPr>
        <w:pStyle w:val="1"/>
        <w:tabs>
          <w:tab w:val="left" w:pos="570"/>
        </w:tabs>
        <w:spacing w:before="0" w:after="0" w:line="440" w:lineRule="exact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 xml:space="preserve">     企业在绩效管理上的常见状态：</w:t>
      </w:r>
    </w:p>
    <w:p w14:paraId="67974BD5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做好做坏一个样, 吃大锅饭现象严重，挫伤了员工的积极性和主动性；</w:t>
      </w:r>
    </w:p>
    <w:p w14:paraId="32451527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单纯扣分处罚式的考核机制，导致员工的不满；</w:t>
      </w:r>
    </w:p>
    <w:p w14:paraId="1F494CCA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考核流于形式，随意填写考核表，用关系的好坏亲疏来做考评而不是用实际的成绩考核，造成拉帮结派不做实事，打击了真正做事的员工；</w:t>
      </w:r>
    </w:p>
    <w:p w14:paraId="5A13B022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考核倾向于基层员工，高管不知该如何考核，用什么指标考核；</w:t>
      </w:r>
    </w:p>
    <w:p w14:paraId="4058DE85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考核依赖个人经验，没有与公司发展战略形成关联；</w:t>
      </w:r>
    </w:p>
    <w:p w14:paraId="2C5D69D0" w14:textId="77777777" w:rsidR="007B77C2" w:rsidRPr="00B07C2A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考核指标空虚，无法量化，造成实际考核中无法一一核对实施；</w:t>
      </w:r>
    </w:p>
    <w:p w14:paraId="16B10DB5" w14:textId="77777777" w:rsidR="007B77C2" w:rsidRPr="00D46CD0" w:rsidRDefault="007B77C2" w:rsidP="007B77C2">
      <w:pPr>
        <w:pStyle w:val="1"/>
        <w:numPr>
          <w:ilvl w:val="0"/>
          <w:numId w:val="7"/>
        </w:numPr>
        <w:tabs>
          <w:tab w:val="left" w:pos="570"/>
        </w:tabs>
        <w:spacing w:before="0" w:after="0" w:line="440" w:lineRule="exact"/>
        <w:ind w:leftChars="200" w:left="840"/>
        <w:rPr>
          <w:rFonts w:ascii="微软雅黑" w:eastAsia="微软雅黑" w:hAnsi="微软雅黑"/>
          <w:b w:val="0"/>
          <w:bCs w:val="0"/>
          <w:kern w:val="2"/>
          <w:sz w:val="21"/>
          <w:szCs w:val="21"/>
        </w:rPr>
      </w:pPr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考核目标定太高员工消极放弃，定得</w:t>
      </w:r>
      <w:proofErr w:type="gramStart"/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低员工</w:t>
      </w:r>
      <w:proofErr w:type="gramEnd"/>
      <w:r w:rsidRPr="00B07C2A">
        <w:rPr>
          <w:rFonts w:ascii="微软雅黑" w:eastAsia="微软雅黑" w:hAnsi="微软雅黑" w:hint="eastAsia"/>
          <w:b w:val="0"/>
          <w:bCs w:val="0"/>
          <w:kern w:val="2"/>
          <w:sz w:val="21"/>
          <w:szCs w:val="21"/>
        </w:rPr>
        <w:t>激励性不够。</w:t>
      </w:r>
    </w:p>
    <w:p w14:paraId="216794A0" w14:textId="77777777" w:rsidR="007B77C2" w:rsidRPr="00E27729" w:rsidRDefault="007B77C2" w:rsidP="007B77C2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E27729">
        <w:rPr>
          <w:rFonts w:ascii="微软雅黑" w:eastAsia="微软雅黑" w:hAnsi="微软雅黑" w:hint="eastAsia"/>
          <w:szCs w:val="21"/>
        </w:rPr>
        <w:t>企业在薪酬管理上是否遇到以下问题：</w:t>
      </w:r>
    </w:p>
    <w:p w14:paraId="1DBD76A0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薪酬在吸引、挽留、激励优秀人才方面难以支持企业的快速发展；</w:t>
      </w:r>
    </w:p>
    <w:p w14:paraId="087C89F5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薪酬抱怨大，负面影响严重；</w:t>
      </w:r>
    </w:p>
    <w:p w14:paraId="2CC52777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薪酬成本严重偏高或不合理；</w:t>
      </w:r>
    </w:p>
    <w:p w14:paraId="2287C132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</w:rPr>
      </w:pPr>
      <w:proofErr w:type="spellStart"/>
      <w:r w:rsidRPr="00E27729">
        <w:rPr>
          <w:rFonts w:ascii="微软雅黑" w:eastAsia="微软雅黑" w:hAnsi="微软雅黑" w:hint="eastAsia"/>
          <w:sz w:val="21"/>
          <w:szCs w:val="21"/>
        </w:rPr>
        <w:t>薪酬结构不科学</w:t>
      </w:r>
      <w:proofErr w:type="spellEnd"/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；</w:t>
      </w:r>
    </w:p>
    <w:p w14:paraId="4D0B6126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薪酬倒挂，老员工积极性受挫；</w:t>
      </w:r>
    </w:p>
    <w:p w14:paraId="489ABB4E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谈判工资制让薪酬随意性加大，员工无法知道加工资的依据；</w:t>
      </w:r>
    </w:p>
    <w:p w14:paraId="73108AA1" w14:textId="77777777" w:rsidR="007B77C2" w:rsidRPr="00E27729" w:rsidRDefault="007B77C2" w:rsidP="007B77C2">
      <w:pPr>
        <w:pStyle w:val="a7"/>
        <w:widowControl w:val="0"/>
        <w:numPr>
          <w:ilvl w:val="0"/>
          <w:numId w:val="5"/>
        </w:numPr>
        <w:spacing w:after="0" w:line="400" w:lineRule="exact"/>
        <w:contextualSpacing w:val="0"/>
        <w:rPr>
          <w:rFonts w:ascii="微软雅黑" w:eastAsia="微软雅黑" w:hAnsi="微软雅黑"/>
          <w:sz w:val="21"/>
          <w:szCs w:val="21"/>
          <w:lang w:eastAsia="zh-CN"/>
        </w:rPr>
      </w:pPr>
      <w:r w:rsidRPr="00E27729">
        <w:rPr>
          <w:rFonts w:ascii="微软雅黑" w:eastAsia="微软雅黑" w:hAnsi="微软雅黑" w:hint="eastAsia"/>
          <w:sz w:val="21"/>
          <w:szCs w:val="21"/>
          <w:lang w:eastAsia="zh-CN"/>
        </w:rPr>
        <w:t>不成体系的薪酬机制，注重论资排辈，忽视能力成长，让能者走，庸者留。</w:t>
      </w:r>
    </w:p>
    <w:p w14:paraId="5CA346E3" w14:textId="77777777" w:rsidR="007B77C2" w:rsidRPr="00E27729" w:rsidRDefault="007B77C2" w:rsidP="007B77C2">
      <w:pPr>
        <w:spacing w:line="400" w:lineRule="exact"/>
        <w:ind w:leftChars="200" w:left="420" w:firstLineChars="150" w:firstLine="315"/>
        <w:rPr>
          <w:rFonts w:ascii="微软雅黑" w:eastAsia="微软雅黑" w:hAnsi="微软雅黑"/>
          <w:szCs w:val="21"/>
        </w:rPr>
      </w:pPr>
      <w:r w:rsidRPr="00E27729">
        <w:rPr>
          <w:rFonts w:ascii="微软雅黑" w:eastAsia="微软雅黑" w:hAnsi="微软雅黑" w:hint="eastAsia"/>
          <w:szCs w:val="21"/>
        </w:rPr>
        <w:t>以上现象，让我们不得不直视企业</w:t>
      </w:r>
      <w:r>
        <w:rPr>
          <w:rFonts w:ascii="微软雅黑" w:eastAsia="微软雅黑" w:hAnsi="微软雅黑" w:hint="eastAsia"/>
          <w:szCs w:val="21"/>
        </w:rPr>
        <w:t>绩效</w:t>
      </w:r>
      <w:r w:rsidRPr="00E27729">
        <w:rPr>
          <w:rFonts w:ascii="微软雅黑" w:eastAsia="微软雅黑" w:hAnsi="微软雅黑" w:hint="eastAsia"/>
          <w:szCs w:val="21"/>
        </w:rPr>
        <w:t>薪酬改革的必要性。</w:t>
      </w:r>
      <w:r>
        <w:rPr>
          <w:rFonts w:ascii="微软雅黑" w:eastAsia="微软雅黑" w:hAnsi="微软雅黑" w:hint="eastAsia"/>
          <w:szCs w:val="21"/>
        </w:rPr>
        <w:t>如何搭建科学合理的绩效薪酬体系，通过绩效系统，建立目标体系，下放企业经营压力，建立横向支撑体系。构建立体的薪酬体系，</w:t>
      </w:r>
      <w:r w:rsidRPr="00E27729">
        <w:rPr>
          <w:rFonts w:ascii="微软雅黑" w:eastAsia="微软雅黑" w:hAnsi="微软雅黑" w:hint="eastAsia"/>
          <w:szCs w:val="21"/>
        </w:rPr>
        <w:t>通过薪酬撬动大家的积极性</w:t>
      </w:r>
      <w:r>
        <w:rPr>
          <w:rFonts w:ascii="微软雅黑" w:eastAsia="微软雅黑" w:hAnsi="微软雅黑" w:hint="eastAsia"/>
          <w:szCs w:val="21"/>
        </w:rPr>
        <w:t>，支持企业稳健发展</w:t>
      </w:r>
      <w:r w:rsidRPr="00E27729">
        <w:rPr>
          <w:rFonts w:ascii="微软雅黑" w:eastAsia="微软雅黑" w:hAnsi="微软雅黑" w:hint="eastAsia"/>
          <w:szCs w:val="21"/>
        </w:rPr>
        <w:t>。</w:t>
      </w:r>
    </w:p>
    <w:p w14:paraId="7EE34ACD" w14:textId="77777777" w:rsidR="007B77C2" w:rsidRDefault="007B77C2" w:rsidP="007B77C2">
      <w:pPr>
        <w:spacing w:beforeLines="50" w:before="156" w:line="360" w:lineRule="exact"/>
        <w:rPr>
          <w:rFonts w:ascii="微软雅黑" w:eastAsia="微软雅黑" w:hAnsi="微软雅黑"/>
          <w:b/>
          <w:szCs w:val="21"/>
        </w:rPr>
      </w:pPr>
      <w:r w:rsidRPr="00E27729">
        <w:rPr>
          <w:rFonts w:ascii="微软雅黑" w:eastAsia="微软雅黑" w:hAnsi="微软雅黑" w:hint="eastAsia"/>
          <w:b/>
          <w:szCs w:val="21"/>
        </w:rPr>
        <w:t>【课程收益】：</w:t>
      </w:r>
    </w:p>
    <w:p w14:paraId="70B9A097" w14:textId="77777777" w:rsidR="007B77C2" w:rsidRDefault="007B77C2" w:rsidP="007B77C2">
      <w:pPr>
        <w:spacing w:beforeLines="50" w:before="156"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绩效模块</w:t>
      </w:r>
    </w:p>
    <w:p w14:paraId="1C52C675" w14:textId="77777777" w:rsidR="007B77C2" w:rsidRPr="007F0643" w:rsidRDefault="007B77C2" w:rsidP="007B77C2">
      <w:pPr>
        <w:pStyle w:val="a7"/>
        <w:numPr>
          <w:ilvl w:val="0"/>
          <w:numId w:val="6"/>
        </w:numPr>
        <w:spacing w:line="440" w:lineRule="exact"/>
        <w:ind w:left="879"/>
        <w:rPr>
          <w:rFonts w:ascii="微软雅黑" w:eastAsia="微软雅黑" w:hAnsi="微软雅黑" w:cs="微软雅黑"/>
          <w:sz w:val="20"/>
          <w:szCs w:val="21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掌握方法</w:t>
      </w:r>
      <w:r w:rsidRPr="007F0643"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：</w:t>
      </w:r>
      <w:r>
        <w:rPr>
          <w:rFonts w:ascii="微软雅黑" w:eastAsia="微软雅黑" w:hAnsi="微软雅黑" w:cs="微软雅黑" w:hint="eastAsia"/>
          <w:sz w:val="20"/>
          <w:szCs w:val="21"/>
          <w:lang w:eastAsia="zh-CN"/>
        </w:rPr>
        <w:t>掌握绩效体系构建的基本方法，系统化的搭建企业绩效管理系统</w:t>
      </w:r>
      <w:r w:rsidRPr="007F0643">
        <w:rPr>
          <w:rFonts w:ascii="微软雅黑" w:eastAsia="微软雅黑" w:hAnsi="微软雅黑" w:cs="微软雅黑" w:hint="eastAsia"/>
          <w:sz w:val="20"/>
          <w:szCs w:val="21"/>
          <w:lang w:eastAsia="zh-CN"/>
        </w:rPr>
        <w:t>；</w:t>
      </w:r>
    </w:p>
    <w:p w14:paraId="2E9424E3" w14:textId="77777777" w:rsidR="007B77C2" w:rsidRPr="007F0643" w:rsidRDefault="007B77C2" w:rsidP="007B77C2">
      <w:pPr>
        <w:pStyle w:val="a7"/>
        <w:numPr>
          <w:ilvl w:val="0"/>
          <w:numId w:val="6"/>
        </w:numPr>
        <w:spacing w:line="440" w:lineRule="exact"/>
        <w:ind w:left="879"/>
        <w:rPr>
          <w:rFonts w:ascii="微软雅黑" w:eastAsia="微软雅黑" w:hAnsi="微软雅黑" w:cs="微软雅黑"/>
          <w:sz w:val="20"/>
          <w:szCs w:val="21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打通理念</w:t>
      </w:r>
      <w:r w:rsidRPr="007F0643"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：</w:t>
      </w:r>
      <w:r>
        <w:rPr>
          <w:rFonts w:ascii="微软雅黑" w:eastAsia="微软雅黑" w:hAnsi="微软雅黑" w:cs="微软雅黑" w:hint="eastAsia"/>
          <w:sz w:val="20"/>
          <w:szCs w:val="21"/>
          <w:lang w:eastAsia="zh-CN"/>
        </w:rPr>
        <w:t>对标绩效的相关理念，通过系统化的讲解，系统的理解绩效理念与工具</w:t>
      </w:r>
      <w:r w:rsidRPr="007F0643">
        <w:rPr>
          <w:rFonts w:ascii="微软雅黑" w:eastAsia="微软雅黑" w:hAnsi="微软雅黑" w:cs="微软雅黑" w:hint="eastAsia"/>
          <w:sz w:val="20"/>
          <w:szCs w:val="21"/>
          <w:lang w:eastAsia="zh-CN"/>
        </w:rPr>
        <w:t>；</w:t>
      </w:r>
    </w:p>
    <w:p w14:paraId="0457DCA7" w14:textId="77777777" w:rsidR="007B77C2" w:rsidRPr="007F0643" w:rsidRDefault="007B77C2" w:rsidP="007B77C2">
      <w:pPr>
        <w:pStyle w:val="a7"/>
        <w:numPr>
          <w:ilvl w:val="0"/>
          <w:numId w:val="6"/>
        </w:numPr>
        <w:spacing w:line="440" w:lineRule="exact"/>
        <w:ind w:left="879"/>
        <w:rPr>
          <w:rFonts w:ascii="微软雅黑" w:eastAsia="微软雅黑" w:hAnsi="微软雅黑" w:cs="微软雅黑"/>
          <w:b/>
          <w:color w:val="000000"/>
          <w:sz w:val="20"/>
          <w:szCs w:val="21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解晰案例</w:t>
      </w:r>
      <w:r w:rsidRPr="007F0643">
        <w:rPr>
          <w:rFonts w:ascii="微软雅黑" w:eastAsia="微软雅黑" w:hAnsi="微软雅黑" w:cs="微软雅黑" w:hint="eastAsia"/>
          <w:b/>
          <w:bCs/>
          <w:sz w:val="20"/>
          <w:szCs w:val="21"/>
          <w:lang w:eastAsia="zh-CN"/>
        </w:rPr>
        <w:t>：</w:t>
      </w:r>
      <w:r>
        <w:rPr>
          <w:rFonts w:ascii="微软雅黑" w:eastAsia="微软雅黑" w:hAnsi="微软雅黑" w:cs="微软雅黑" w:hint="eastAsia"/>
          <w:sz w:val="20"/>
          <w:szCs w:val="21"/>
          <w:lang w:eastAsia="zh-CN"/>
        </w:rPr>
        <w:t>辅以咨询的实际案例，解晰绩效理念，清晰工具的运用逻辑</w:t>
      </w:r>
      <w:r w:rsidRPr="007F0643">
        <w:rPr>
          <w:rFonts w:ascii="微软雅黑" w:eastAsia="微软雅黑" w:hAnsi="微软雅黑" w:cs="微软雅黑" w:hint="eastAsia"/>
          <w:sz w:val="20"/>
          <w:szCs w:val="21"/>
          <w:lang w:eastAsia="zh-CN"/>
        </w:rPr>
        <w:t>；</w:t>
      </w:r>
    </w:p>
    <w:p w14:paraId="39B8B162" w14:textId="77777777" w:rsidR="007B77C2" w:rsidRPr="007F0643" w:rsidRDefault="007B77C2" w:rsidP="007B77C2">
      <w:pPr>
        <w:pStyle w:val="a7"/>
        <w:numPr>
          <w:ilvl w:val="0"/>
          <w:numId w:val="6"/>
        </w:numPr>
        <w:spacing w:line="440" w:lineRule="exact"/>
        <w:ind w:left="879"/>
        <w:rPr>
          <w:rFonts w:ascii="微软雅黑" w:eastAsia="微软雅黑" w:hAnsi="微软雅黑" w:cs="微软雅黑"/>
          <w:b/>
          <w:color w:val="000000"/>
          <w:sz w:val="20"/>
          <w:szCs w:val="21"/>
          <w:lang w:eastAsia="zh-CN"/>
        </w:rPr>
      </w:pPr>
      <w:r>
        <w:rPr>
          <w:rFonts w:ascii="微软雅黑" w:eastAsia="微软雅黑" w:hAnsi="微软雅黑" w:cs="微软雅黑" w:hint="eastAsia"/>
          <w:b/>
          <w:color w:val="000000"/>
          <w:sz w:val="20"/>
          <w:szCs w:val="21"/>
          <w:lang w:eastAsia="zh-CN"/>
        </w:rPr>
        <w:t>收获工具</w:t>
      </w:r>
      <w:r w:rsidRPr="007F0643">
        <w:rPr>
          <w:rFonts w:ascii="微软雅黑" w:eastAsia="微软雅黑" w:hAnsi="微软雅黑" w:cs="微软雅黑" w:hint="eastAsia"/>
          <w:b/>
          <w:color w:val="000000"/>
          <w:sz w:val="20"/>
          <w:szCs w:val="21"/>
          <w:lang w:eastAsia="zh-CN"/>
        </w:rPr>
        <w:t>：</w:t>
      </w:r>
      <w:r>
        <w:rPr>
          <w:rFonts w:ascii="微软雅黑" w:eastAsia="微软雅黑" w:hAnsi="微软雅黑" w:cs="微软雅黑" w:hint="eastAsia"/>
          <w:color w:val="000000"/>
          <w:sz w:val="20"/>
          <w:szCs w:val="21"/>
          <w:lang w:eastAsia="zh-CN"/>
        </w:rPr>
        <w:t>收获一套实用绩效管理工具</w:t>
      </w:r>
      <w:r w:rsidRPr="007F0643">
        <w:rPr>
          <w:rFonts w:ascii="微软雅黑" w:eastAsia="微软雅黑" w:hAnsi="微软雅黑" w:cs="微软雅黑" w:hint="eastAsia"/>
          <w:color w:val="000000"/>
          <w:sz w:val="20"/>
          <w:szCs w:val="21"/>
          <w:lang w:eastAsia="zh-CN"/>
        </w:rPr>
        <w:t>。</w:t>
      </w:r>
    </w:p>
    <w:p w14:paraId="7D79D7B6" w14:textId="77777777" w:rsidR="007B77C2" w:rsidRPr="00D46CD0" w:rsidRDefault="007B77C2" w:rsidP="007B77C2">
      <w:pPr>
        <w:spacing w:beforeLines="50" w:before="156" w:line="36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   薪酬模块</w:t>
      </w:r>
    </w:p>
    <w:p w14:paraId="46555C86" w14:textId="77777777" w:rsidR="007B77C2" w:rsidRPr="00E27729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掌握薪酬规划</w:t>
      </w:r>
      <w:r w:rsidRPr="00E27729">
        <w:rPr>
          <w:rFonts w:ascii="微软雅黑" w:eastAsia="微软雅黑" w:hAnsi="微软雅黑"/>
          <w:kern w:val="2"/>
          <w:sz w:val="21"/>
          <w:szCs w:val="21"/>
          <w:lang w:eastAsia="zh-CN" w:bidi="ar-SA"/>
        </w:rPr>
        <w:t>与设计的</w:t>
      </w: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理论基础</w:t>
      </w:r>
    </w:p>
    <w:p w14:paraId="53CB60D0" w14:textId="77777777" w:rsidR="007B77C2" w:rsidRPr="00E27729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明析常见的薪酬问题以及相应的解决方法</w:t>
      </w:r>
    </w:p>
    <w:p w14:paraId="3C4DE720" w14:textId="77777777" w:rsidR="007B77C2" w:rsidRPr="00E27729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了解工资、福利、奖金设计的理论框架</w:t>
      </w:r>
    </w:p>
    <w:p w14:paraId="13A88F1E" w14:textId="77777777" w:rsidR="007B77C2" w:rsidRPr="00E27729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lastRenderedPageBreak/>
        <w:t>了解</w:t>
      </w:r>
      <w:proofErr w:type="gramStart"/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薪点表的</w:t>
      </w:r>
      <w:proofErr w:type="gramEnd"/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结构</w:t>
      </w:r>
    </w:p>
    <w:p w14:paraId="4487393B" w14:textId="77777777" w:rsidR="007B77C2" w:rsidRPr="00E27729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薪酬案例演示</w:t>
      </w:r>
    </w:p>
    <w:p w14:paraId="20705961" w14:textId="70C8DEE7" w:rsidR="007B77C2" w:rsidRPr="007B77C2" w:rsidRDefault="007B77C2" w:rsidP="007B77C2">
      <w:pPr>
        <w:pStyle w:val="a7"/>
        <w:numPr>
          <w:ilvl w:val="0"/>
          <w:numId w:val="6"/>
        </w:numPr>
        <w:spacing w:beforeLines="50" w:before="156" w:line="400" w:lineRule="exact"/>
        <w:ind w:left="879"/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</w:pPr>
      <w:r w:rsidRPr="00E27729">
        <w:rPr>
          <w:rFonts w:ascii="微软雅黑" w:eastAsia="微软雅黑" w:hAnsi="微软雅黑" w:hint="eastAsia"/>
          <w:kern w:val="2"/>
          <w:sz w:val="21"/>
          <w:szCs w:val="21"/>
          <w:lang w:eastAsia="zh-CN" w:bidi="ar-SA"/>
        </w:rPr>
        <w:t>薪酬结构设计研讨</w:t>
      </w:r>
      <w:bookmarkStart w:id="0" w:name="_GoBack"/>
      <w:bookmarkEnd w:id="0"/>
    </w:p>
    <w:p w14:paraId="6F55B514" w14:textId="21A05F2F" w:rsidR="007B77C2" w:rsidRPr="00E27729" w:rsidRDefault="007B77C2" w:rsidP="007B77C2">
      <w:pPr>
        <w:spacing w:beforeLines="50" w:before="156" w:line="360" w:lineRule="exact"/>
        <w:rPr>
          <w:rFonts w:ascii="微软雅黑" w:eastAsia="微软雅黑" w:hAnsi="微软雅黑"/>
          <w:b/>
          <w:szCs w:val="21"/>
        </w:rPr>
      </w:pPr>
      <w:r w:rsidRPr="00E27729">
        <w:rPr>
          <w:rFonts w:ascii="微软雅黑" w:eastAsia="微软雅黑" w:hAnsi="微软雅黑" w:hint="eastAsia"/>
          <w:b/>
          <w:szCs w:val="21"/>
        </w:rPr>
        <w:t>【课程大纲】：</w:t>
      </w:r>
    </w:p>
    <w:p w14:paraId="4610A8CA" w14:textId="77777777" w:rsidR="007B77C2" w:rsidRPr="00E27729" w:rsidRDefault="007B77C2" w:rsidP="007B77C2">
      <w:pPr>
        <w:widowControl/>
        <w:spacing w:line="360" w:lineRule="exact"/>
        <w:jc w:val="left"/>
        <w:rPr>
          <w:rFonts w:ascii="微软雅黑" w:eastAsia="微软雅黑" w:hAnsi="微软雅黑"/>
          <w:szCs w:val="21"/>
        </w:rPr>
      </w:pPr>
    </w:p>
    <w:tbl>
      <w:tblPr>
        <w:tblW w:w="9889" w:type="dxa"/>
        <w:tblInd w:w="-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6237"/>
      </w:tblGrid>
      <w:tr w:rsidR="007B77C2" w:rsidRPr="00E27729" w14:paraId="7A2C8507" w14:textId="77777777" w:rsidTr="00A44147">
        <w:trPr>
          <w:trHeight w:val="663"/>
        </w:trPr>
        <w:tc>
          <w:tcPr>
            <w:tcW w:w="1101" w:type="dxa"/>
            <w:vAlign w:val="center"/>
          </w:tcPr>
          <w:p w14:paraId="08283636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模块</w:t>
            </w: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46D84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b/>
                <w:bCs/>
                <w:szCs w:val="21"/>
              </w:rPr>
              <w:t>章节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27C2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b/>
                <w:bCs/>
                <w:szCs w:val="21"/>
              </w:rPr>
              <w:t>课程主题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3044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b/>
                <w:bCs/>
                <w:szCs w:val="21"/>
              </w:rPr>
              <w:t>主要内容</w:t>
            </w:r>
          </w:p>
        </w:tc>
      </w:tr>
      <w:tr w:rsidR="007B77C2" w:rsidRPr="00E27729" w14:paraId="59DB3A29" w14:textId="77777777" w:rsidTr="00A44147">
        <w:trPr>
          <w:trHeight w:val="1115"/>
        </w:trPr>
        <w:tc>
          <w:tcPr>
            <w:tcW w:w="1101" w:type="dxa"/>
            <w:vMerge w:val="restart"/>
            <w:vAlign w:val="center"/>
          </w:tcPr>
          <w:p w14:paraId="18F86624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绩效</w:t>
            </w: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2BA7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第一部分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5E77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/>
                <w:szCs w:val="21"/>
              </w:rPr>
              <w:t>导课</w:t>
            </w:r>
            <w:proofErr w:type="gramEnd"/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745AC8EE" w14:textId="77777777" w:rsidR="007B77C2" w:rsidRPr="00E27729" w:rsidRDefault="007B77C2" w:rsidP="00A44147">
            <w:pPr>
              <w:numPr>
                <w:ilvl w:val="1"/>
                <w:numId w:val="1"/>
              </w:numPr>
              <w:tabs>
                <w:tab w:val="clear" w:pos="1440"/>
                <w:tab w:val="left" w:pos="46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“三期五驱动模型”</w:t>
            </w:r>
            <w:r>
              <w:rPr>
                <w:rFonts w:ascii="微软雅黑" w:eastAsia="微软雅黑" w:hAnsi="微软雅黑" w:hint="eastAsia"/>
                <w:szCs w:val="21"/>
              </w:rPr>
              <w:t>HR的认知与定位；</w:t>
            </w:r>
          </w:p>
        </w:tc>
      </w:tr>
      <w:tr w:rsidR="007B77C2" w:rsidRPr="00E27729" w14:paraId="39CD60B0" w14:textId="77777777" w:rsidTr="00A44147">
        <w:trPr>
          <w:trHeight w:val="1537"/>
        </w:trPr>
        <w:tc>
          <w:tcPr>
            <w:tcW w:w="1101" w:type="dxa"/>
            <w:vMerge/>
            <w:vAlign w:val="center"/>
          </w:tcPr>
          <w:p w14:paraId="4A531FB8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B41A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第二部分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369D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指标如何承接战略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5D7217E6" w14:textId="77777777" w:rsidR="007B77C2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5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战略地图的基本理论框架；</w:t>
            </w:r>
          </w:p>
          <w:p w14:paraId="7D0BBDD9" w14:textId="77777777" w:rsidR="007B77C2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5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战略解码与高绩效团队的引导流程；</w:t>
            </w:r>
          </w:p>
          <w:p w14:paraId="467F323B" w14:textId="77777777" w:rsidR="007B77C2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5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战略地图案例解读；</w:t>
            </w:r>
          </w:p>
          <w:p w14:paraId="18B6D9C7" w14:textId="77777777" w:rsidR="007B77C2" w:rsidRPr="00E27729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5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战略地图案例演练；</w:t>
            </w:r>
          </w:p>
        </w:tc>
      </w:tr>
      <w:tr w:rsidR="007B77C2" w:rsidRPr="00E27729" w14:paraId="01B48197" w14:textId="77777777" w:rsidTr="00A44147">
        <w:trPr>
          <w:trHeight w:val="1858"/>
        </w:trPr>
        <w:tc>
          <w:tcPr>
            <w:tcW w:w="1101" w:type="dxa"/>
            <w:vMerge/>
            <w:vAlign w:val="center"/>
          </w:tcPr>
          <w:p w14:paraId="17031F06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9EFE9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第三部分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A977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绩效指标设计的一般方法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2F4322C2" w14:textId="77777777" w:rsidR="007B77C2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绩效指标设计的基本要求；</w:t>
            </w:r>
          </w:p>
          <w:p w14:paraId="3D992EF0" w14:textId="77777777" w:rsidR="007B77C2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绩效指标设计的原则；</w:t>
            </w:r>
          </w:p>
          <w:p w14:paraId="38AA8B73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职能部门的考核方法；</w:t>
            </w:r>
          </w:p>
        </w:tc>
      </w:tr>
      <w:tr w:rsidR="007B77C2" w:rsidRPr="00E27729" w14:paraId="32D044A7" w14:textId="77777777" w:rsidTr="00A44147">
        <w:trPr>
          <w:trHeight w:val="1115"/>
        </w:trPr>
        <w:tc>
          <w:tcPr>
            <w:tcW w:w="1101" w:type="dxa"/>
            <w:vMerge/>
            <w:vAlign w:val="center"/>
          </w:tcPr>
          <w:p w14:paraId="04DC23EC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D2B5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第四部分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2162E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指标分解的方法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A247" w14:textId="77777777" w:rsidR="007B77C2" w:rsidRDefault="007B77C2" w:rsidP="00A44147">
            <w:pPr>
              <w:pStyle w:val="a7"/>
              <w:numPr>
                <w:ilvl w:val="0"/>
                <w:numId w:val="4"/>
              </w:numPr>
              <w:spacing w:line="360" w:lineRule="exact"/>
              <w:ind w:hanging="283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OGSM指标分解方法的介绍</w:t>
            </w:r>
          </w:p>
          <w:p w14:paraId="0B436041" w14:textId="77777777" w:rsidR="007B77C2" w:rsidRPr="00E27729" w:rsidRDefault="007B77C2" w:rsidP="00A44147">
            <w:pPr>
              <w:pStyle w:val="a7"/>
              <w:numPr>
                <w:ilvl w:val="0"/>
                <w:numId w:val="4"/>
              </w:numPr>
              <w:spacing w:line="360" w:lineRule="exact"/>
              <w:ind w:hanging="283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目标制定的心法</w:t>
            </w:r>
          </w:p>
        </w:tc>
      </w:tr>
      <w:tr w:rsidR="007B77C2" w:rsidRPr="00E27729" w14:paraId="7B1EC417" w14:textId="77777777" w:rsidTr="00A44147">
        <w:trPr>
          <w:trHeight w:val="1115"/>
        </w:trPr>
        <w:tc>
          <w:tcPr>
            <w:tcW w:w="1101" w:type="dxa"/>
            <w:vMerge w:val="restart"/>
            <w:vAlign w:val="center"/>
          </w:tcPr>
          <w:p w14:paraId="7AE6867E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薪酬</w:t>
            </w: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28914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第一部分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1C777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薪酬管理普遍现状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771DFC2A" w14:textId="77777777" w:rsidR="007B77C2" w:rsidRPr="00E27729" w:rsidRDefault="007B77C2" w:rsidP="00A44147">
            <w:pPr>
              <w:numPr>
                <w:ilvl w:val="1"/>
                <w:numId w:val="1"/>
              </w:numPr>
              <w:tabs>
                <w:tab w:val="clear" w:pos="1440"/>
                <w:tab w:val="left" w:pos="53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发布写春秋</w:t>
            </w:r>
            <w:r>
              <w:rPr>
                <w:rFonts w:ascii="微软雅黑" w:eastAsia="微软雅黑" w:hAnsi="微软雅黑"/>
                <w:szCs w:val="21"/>
              </w:rPr>
              <w:t>2015</w:t>
            </w:r>
            <w:r w:rsidRPr="00E27729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~2016</w:t>
            </w:r>
            <w:r w:rsidRPr="00E27729">
              <w:rPr>
                <w:rFonts w:ascii="微软雅黑" w:eastAsia="微软雅黑" w:hAnsi="微软雅黑" w:hint="eastAsia"/>
                <w:szCs w:val="21"/>
              </w:rPr>
              <w:t>年走访企业的薪酬管理状况；</w:t>
            </w:r>
          </w:p>
          <w:p w14:paraId="545FD297" w14:textId="77777777" w:rsidR="007B77C2" w:rsidRPr="00E27729" w:rsidRDefault="007B77C2" w:rsidP="00A44147">
            <w:pPr>
              <w:numPr>
                <w:ilvl w:val="1"/>
                <w:numId w:val="1"/>
              </w:numPr>
              <w:tabs>
                <w:tab w:val="clear" w:pos="1440"/>
                <w:tab w:val="left" w:pos="46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归纳薪酬管理普遍存在的问题，以及产生的原因；</w:t>
            </w:r>
          </w:p>
        </w:tc>
      </w:tr>
      <w:tr w:rsidR="007B77C2" w:rsidRPr="00E27729" w14:paraId="24AF6AB8" w14:textId="77777777" w:rsidTr="00A44147">
        <w:trPr>
          <w:trHeight w:val="1115"/>
        </w:trPr>
        <w:tc>
          <w:tcPr>
            <w:tcW w:w="1101" w:type="dxa"/>
            <w:vMerge/>
            <w:vAlign w:val="center"/>
          </w:tcPr>
          <w:p w14:paraId="6655B35E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17A9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第二部分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6133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薪酬</w:t>
            </w:r>
            <w:r>
              <w:rPr>
                <w:rFonts w:ascii="微软雅黑" w:eastAsia="微软雅黑" w:hAnsi="微软雅黑" w:hint="eastAsia"/>
                <w:szCs w:val="21"/>
              </w:rPr>
              <w:t>理念与战略分析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4C5C9AD9" w14:textId="77777777" w:rsidR="007B77C2" w:rsidRPr="00E27729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42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薪酬盘</w:t>
            </w:r>
            <w:r w:rsidRPr="00E27729">
              <w:rPr>
                <w:rFonts w:ascii="微软雅黑" w:eastAsia="微软雅黑" w:hAnsi="微软雅黑"/>
                <w:szCs w:val="21"/>
              </w:rPr>
              <w:t>点与规划</w:t>
            </w:r>
          </w:p>
          <w:p w14:paraId="17AD5A74" w14:textId="77777777" w:rsidR="007B77C2" w:rsidRPr="00E27729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三个三维结构，立体构建企业薪酬体系</w:t>
            </w:r>
            <w:r w:rsidRPr="00E27729">
              <w:rPr>
                <w:rFonts w:ascii="微软雅黑" w:eastAsia="微软雅黑" w:hAnsi="微软雅黑"/>
                <w:szCs w:val="21"/>
              </w:rPr>
              <w:t>——</w:t>
            </w:r>
            <w:r w:rsidRPr="00E27729">
              <w:rPr>
                <w:rFonts w:ascii="微软雅黑" w:eastAsia="微软雅黑" w:hAnsi="微软雅黑" w:hint="eastAsia"/>
                <w:szCs w:val="21"/>
              </w:rPr>
              <w:t>系统解决企业量才定薪、激励人才、吸引人才的三大核心问题；</w:t>
            </w:r>
          </w:p>
          <w:p w14:paraId="7073C73D" w14:textId="77777777" w:rsidR="007B77C2" w:rsidRPr="00E27729" w:rsidRDefault="007B77C2" w:rsidP="00A44147">
            <w:pPr>
              <w:numPr>
                <w:ilvl w:val="1"/>
                <w:numId w:val="2"/>
              </w:numPr>
              <w:tabs>
                <w:tab w:val="clear" w:pos="1440"/>
                <w:tab w:val="left" w:pos="359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薪酬诊断：两大原则</w:t>
            </w:r>
            <w:r w:rsidRPr="00E27729">
              <w:rPr>
                <w:rFonts w:ascii="微软雅黑" w:eastAsia="微软雅黑" w:hAnsi="微软雅黑" w:hint="eastAsia"/>
                <w:szCs w:val="21"/>
              </w:rPr>
              <w:t>；</w:t>
            </w:r>
          </w:p>
        </w:tc>
      </w:tr>
      <w:tr w:rsidR="007B77C2" w:rsidRPr="00E27729" w14:paraId="0E0F0611" w14:textId="77777777" w:rsidTr="00A44147">
        <w:trPr>
          <w:trHeight w:val="1115"/>
        </w:trPr>
        <w:tc>
          <w:tcPr>
            <w:tcW w:w="1101" w:type="dxa"/>
            <w:vMerge/>
            <w:vAlign w:val="center"/>
          </w:tcPr>
          <w:p w14:paraId="789DDC8C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E08B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第三部分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0DBC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薪酬结构设计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14:paraId="63D4CBF2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薪酬结构的理解</w:t>
            </w:r>
          </w:p>
          <w:p w14:paraId="75A0FD45" w14:textId="77777777" w:rsidR="007B77C2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3P工资</w:t>
            </w:r>
            <w:r>
              <w:rPr>
                <w:rFonts w:ascii="微软雅黑" w:eastAsia="微软雅黑" w:hAnsi="微软雅黑" w:hint="eastAsia"/>
                <w:szCs w:val="21"/>
              </w:rPr>
              <w:t>基础理论讲解</w:t>
            </w:r>
          </w:p>
          <w:p w14:paraId="3C2131A9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/>
                <w:szCs w:val="21"/>
              </w:rPr>
              <w:t>P案例分析</w:t>
            </w:r>
          </w:p>
          <w:p w14:paraId="607AE1F5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3B薪酬</w:t>
            </w:r>
          </w:p>
          <w:p w14:paraId="653B4B5E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3B薪酬案例讲解</w:t>
            </w:r>
          </w:p>
          <w:p w14:paraId="2EC74D69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3T激励</w:t>
            </w:r>
          </w:p>
          <w:p w14:paraId="2EF17D14" w14:textId="77777777" w:rsidR="007B77C2" w:rsidRPr="00307405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3T激励案例讲解</w:t>
            </w:r>
          </w:p>
          <w:p w14:paraId="01582A22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E27729">
              <w:rPr>
                <w:rFonts w:ascii="微软雅黑" w:eastAsia="微软雅黑" w:hAnsi="微软雅黑" w:hint="eastAsia"/>
                <w:szCs w:val="21"/>
              </w:rPr>
              <w:lastRenderedPageBreak/>
              <w:t>薪点表的</w:t>
            </w:r>
            <w:proofErr w:type="gramEnd"/>
            <w:r w:rsidRPr="00E27729">
              <w:rPr>
                <w:rFonts w:ascii="微软雅黑" w:eastAsia="微软雅黑" w:hAnsi="微软雅黑" w:hint="eastAsia"/>
                <w:szCs w:val="21"/>
              </w:rPr>
              <w:t>构建</w:t>
            </w:r>
          </w:p>
          <w:p w14:paraId="2E5500DE" w14:textId="77777777" w:rsidR="007B77C2" w:rsidRPr="00E27729" w:rsidRDefault="007B77C2" w:rsidP="00A44147">
            <w:pPr>
              <w:numPr>
                <w:ilvl w:val="1"/>
                <w:numId w:val="3"/>
              </w:numPr>
              <w:tabs>
                <w:tab w:val="clear" w:pos="1440"/>
                <w:tab w:val="left" w:pos="394"/>
                <w:tab w:val="num" w:pos="842"/>
              </w:tabs>
              <w:spacing w:line="360" w:lineRule="exact"/>
              <w:ind w:leftChars="63" w:left="710" w:hangingChars="275" w:hanging="578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营销、研发、高管分红奖金包的设计要领</w:t>
            </w:r>
          </w:p>
        </w:tc>
      </w:tr>
      <w:tr w:rsidR="007B77C2" w:rsidRPr="00E27729" w14:paraId="38DA768B" w14:textId="77777777" w:rsidTr="00A44147">
        <w:trPr>
          <w:trHeight w:val="1115"/>
        </w:trPr>
        <w:tc>
          <w:tcPr>
            <w:tcW w:w="1101" w:type="dxa"/>
            <w:vMerge/>
            <w:vAlign w:val="center"/>
          </w:tcPr>
          <w:p w14:paraId="716868BE" w14:textId="77777777" w:rsidR="007B77C2" w:rsidRPr="00E27729" w:rsidRDefault="007B77C2" w:rsidP="00A44147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29CF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第四部分</w:t>
            </w:r>
          </w:p>
        </w:tc>
        <w:tc>
          <w:tcPr>
            <w:tcW w:w="1559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BD845" w14:textId="77777777" w:rsidR="007B77C2" w:rsidRPr="00E27729" w:rsidRDefault="007B77C2" w:rsidP="00A44147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  <w:r w:rsidRPr="00E27729">
              <w:rPr>
                <w:rFonts w:ascii="微软雅黑" w:eastAsia="微软雅黑" w:hAnsi="微软雅黑" w:hint="eastAsia"/>
                <w:szCs w:val="21"/>
              </w:rPr>
              <w:t>薪酬案例演示</w:t>
            </w:r>
          </w:p>
        </w:tc>
        <w:tc>
          <w:tcPr>
            <w:tcW w:w="6237" w:type="dxa"/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4A263" w14:textId="77777777" w:rsidR="007B77C2" w:rsidRPr="00E27729" w:rsidRDefault="007B77C2" w:rsidP="00A44147">
            <w:pPr>
              <w:pStyle w:val="a7"/>
              <w:numPr>
                <w:ilvl w:val="0"/>
                <w:numId w:val="4"/>
              </w:numPr>
              <w:spacing w:line="360" w:lineRule="exact"/>
              <w:ind w:hanging="283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E27729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演示写春秋咨询实施立次方薪酬案例</w:t>
            </w:r>
          </w:p>
          <w:p w14:paraId="5E568934" w14:textId="77777777" w:rsidR="007B77C2" w:rsidRPr="00E27729" w:rsidRDefault="007B77C2" w:rsidP="00A44147">
            <w:pPr>
              <w:pStyle w:val="a7"/>
              <w:numPr>
                <w:ilvl w:val="0"/>
                <w:numId w:val="4"/>
              </w:numPr>
              <w:spacing w:line="360" w:lineRule="exact"/>
              <w:ind w:hanging="283"/>
              <w:rPr>
                <w:rFonts w:ascii="微软雅黑" w:eastAsia="微软雅黑" w:hAnsi="微软雅黑"/>
                <w:sz w:val="21"/>
                <w:szCs w:val="21"/>
                <w:lang w:eastAsia="zh-CN"/>
              </w:rPr>
            </w:pPr>
            <w:r w:rsidRPr="00E27729"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立次方薪酬与传统薪酬设计的区别</w:t>
            </w:r>
            <w:r>
              <w:rPr>
                <w:rFonts w:ascii="微软雅黑" w:eastAsia="微软雅黑" w:hAnsi="微软雅黑" w:hint="eastAsia"/>
                <w:sz w:val="21"/>
                <w:szCs w:val="21"/>
                <w:lang w:eastAsia="zh-CN"/>
              </w:rPr>
              <w:t>。</w:t>
            </w:r>
          </w:p>
        </w:tc>
      </w:tr>
    </w:tbl>
    <w:p w14:paraId="2BA55AB2" w14:textId="77777777" w:rsidR="008B7849" w:rsidRPr="007B77C2" w:rsidRDefault="008B7849"/>
    <w:sectPr w:rsidR="008B7849" w:rsidRPr="007B7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1494" w14:textId="77777777" w:rsidR="006D5E43" w:rsidRDefault="006D5E43" w:rsidP="007B77C2">
      <w:r>
        <w:separator/>
      </w:r>
    </w:p>
  </w:endnote>
  <w:endnote w:type="continuationSeparator" w:id="0">
    <w:p w14:paraId="5FF902A2" w14:textId="77777777" w:rsidR="006D5E43" w:rsidRDefault="006D5E43" w:rsidP="007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D64B6" w14:textId="77777777" w:rsidR="006D5E43" w:rsidRDefault="006D5E43" w:rsidP="007B77C2">
      <w:r>
        <w:separator/>
      </w:r>
    </w:p>
  </w:footnote>
  <w:footnote w:type="continuationSeparator" w:id="0">
    <w:p w14:paraId="38B52D4F" w14:textId="77777777" w:rsidR="006D5E43" w:rsidRDefault="006D5E43" w:rsidP="007B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5A17"/>
    <w:multiLevelType w:val="hybridMultilevel"/>
    <w:tmpl w:val="0010B13A"/>
    <w:lvl w:ilvl="0" w:tplc="9EF228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0D3F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A61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45F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3E2E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52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E0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444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7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B7181"/>
    <w:multiLevelType w:val="hybridMultilevel"/>
    <w:tmpl w:val="7B365954"/>
    <w:lvl w:ilvl="0" w:tplc="04090005">
      <w:start w:val="1"/>
      <w:numFmt w:val="bullet"/>
      <w:lvlText w:val=""/>
      <w:lvlJc w:val="left"/>
      <w:pPr>
        <w:ind w:left="8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2" w15:restartNumberingAfterBreak="0">
    <w:nsid w:val="3DEA01BF"/>
    <w:multiLevelType w:val="hybridMultilevel"/>
    <w:tmpl w:val="6BA28120"/>
    <w:lvl w:ilvl="0" w:tplc="4ECECC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0A48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4C1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CE0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D428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2C3C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8FF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C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699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5463"/>
    <w:multiLevelType w:val="hybridMultilevel"/>
    <w:tmpl w:val="2C261976"/>
    <w:lvl w:ilvl="0" w:tplc="6E3C855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9D674B"/>
    <w:multiLevelType w:val="hybridMultilevel"/>
    <w:tmpl w:val="C82A9AF0"/>
    <w:lvl w:ilvl="0" w:tplc="6E3C85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E7BD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442D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4E7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4FB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C3C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A11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263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8498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00D69"/>
    <w:multiLevelType w:val="hybridMultilevel"/>
    <w:tmpl w:val="477E315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949F1DA"/>
    <w:multiLevelType w:val="singleLevel"/>
    <w:tmpl w:val="5949F1DA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12"/>
    <w:rsid w:val="004D19E9"/>
    <w:rsid w:val="0068072D"/>
    <w:rsid w:val="006D5E43"/>
    <w:rsid w:val="007B77C2"/>
    <w:rsid w:val="008B7849"/>
    <w:rsid w:val="0095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695DF"/>
  <w15:chartTrackingRefBased/>
  <w15:docId w15:val="{67EDE46B-2AF3-414C-B457-C1985604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B77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7C2"/>
    <w:rPr>
      <w:sz w:val="18"/>
      <w:szCs w:val="18"/>
    </w:rPr>
  </w:style>
  <w:style w:type="paragraph" w:styleId="a7">
    <w:name w:val="List Paragraph"/>
    <w:basedOn w:val="a"/>
    <w:uiPriority w:val="34"/>
    <w:qFormat/>
    <w:rsid w:val="007B77C2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10">
    <w:name w:val="标题 1 字符"/>
    <w:basedOn w:val="a0"/>
    <w:link w:val="1"/>
    <w:rsid w:val="007B77C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2018-07-06T01:37:00Z</dcterms:created>
  <dcterms:modified xsi:type="dcterms:W3CDTF">2018-07-06T01:38:00Z</dcterms:modified>
</cp:coreProperties>
</file>