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报名回执</w:t>
      </w:r>
    </w:p>
    <w:tbl>
      <w:tblPr>
        <w:tblStyle w:val="11"/>
        <w:tblpPr w:leftFromText="180" w:rightFromText="180" w:vertAnchor="text" w:horzAnchor="page" w:tblpX="1209" w:tblpY="303"/>
        <w:tblW w:w="99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456"/>
        <w:gridCol w:w="1346"/>
        <w:gridCol w:w="495"/>
        <w:gridCol w:w="780"/>
        <w:gridCol w:w="694"/>
        <w:gridCol w:w="1725"/>
        <w:gridCol w:w="275"/>
        <w:gridCol w:w="730"/>
        <w:gridCol w:w="24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9996" w:type="dxa"/>
            <w:gridSpan w:val="9"/>
            <w:shd w:val="clear" w:color="auto" w:fill="003366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hint="eastAsia" w:ascii="宋体" w:hAnsi="宋体" w:cs="宋体"/>
                <w:b/>
                <w:color w:val="FFFFFF"/>
                <w:sz w:val="32"/>
                <w:szCs w:val="27"/>
              </w:rPr>
              <w:t>2015年深圳市中小企业提升国际化经营能力培训项目五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456" w:type="dxa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540" w:type="dxa"/>
            <w:gridSpan w:val="8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FF"/>
                <w:sz w:val="32"/>
                <w:szCs w:val="27"/>
              </w:rPr>
              <w:t>《国际贸易“信用证结算”实务操作及最新案例解析》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456" w:type="dxa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540" w:type="dxa"/>
            <w:gridSpan w:val="8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□副会长□常务理事□理事□会员□非会员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3" w:hRule="atLeast"/>
        </w:trPr>
        <w:tc>
          <w:tcPr>
            <w:tcW w:w="1456" w:type="dxa"/>
            <w:tcBorders>
              <w:right w:val="single" w:color="auto" w:sz="4" w:space="0"/>
            </w:tcBorders>
            <w:shd w:val="clear" w:color="auto" w:fill="00808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公司名称</w:t>
            </w:r>
            <w:r>
              <w:rPr>
                <w:rFonts w:hint="eastAsia" w:ascii="微软雅黑" w:hAnsi="微软雅黑" w:eastAsia="微软雅黑" w:cs="Arial"/>
                <w:color w:val="FFFFFF"/>
                <w:spacing w:val="-20"/>
              </w:rPr>
              <w:t>　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　　　　　　　　　　　　　　　　　　　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　　　　　　　　　　　　</w:t>
            </w:r>
          </w:p>
        </w:tc>
        <w:tc>
          <w:tcPr>
            <w:tcW w:w="854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520" w:lineRule="exact"/>
              <w:ind w:left="251" w:leftChars="114" w:firstLine="120" w:firstLineChars="50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(为方便企业获取协会的培训动态，请留下企业培训负责人的联系方式！后期协会会将培训动态推送至企业培训负责人！)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1456" w:type="dxa"/>
            <w:vMerge w:val="restart"/>
            <w:tcBorders>
              <w:right w:val="single" w:color="auto" w:sz="4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培训负责人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18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部门及职位</w:t>
            </w:r>
          </w:p>
        </w:tc>
        <w:tc>
          <w:tcPr>
            <w:tcW w:w="5225" w:type="dxa"/>
            <w:gridSpan w:val="4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0" w:hRule="atLeast"/>
        </w:trPr>
        <w:tc>
          <w:tcPr>
            <w:tcW w:w="1456" w:type="dxa"/>
            <w:vMerge w:val="continue"/>
            <w:tcBorders>
              <w:right w:val="single" w:color="auto" w:sz="4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手     机</w:t>
            </w:r>
          </w:p>
        </w:tc>
        <w:tc>
          <w:tcPr>
            <w:tcW w:w="5225" w:type="dxa"/>
            <w:gridSpan w:val="4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456" w:type="dxa"/>
            <w:tcBorders>
              <w:righ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电    话</w:t>
            </w:r>
          </w:p>
        </w:tc>
        <w:tc>
          <w:tcPr>
            <w:tcW w:w="18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QQ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E-mail</w:t>
            </w:r>
          </w:p>
        </w:tc>
        <w:tc>
          <w:tcPr>
            <w:tcW w:w="249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" w:hRule="atLeast"/>
        </w:trPr>
        <w:tc>
          <w:tcPr>
            <w:tcW w:w="1456" w:type="dxa"/>
            <w:tcBorders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报名人</w:t>
            </w:r>
          </w:p>
        </w:tc>
        <w:tc>
          <w:tcPr>
            <w:tcW w:w="1346" w:type="dxa"/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left w:val="dotted" w:color="000000" w:sz="4" w:space="0"/>
              <w:bottom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left w:val="dotted" w:color="000000" w:sz="4" w:space="0"/>
              <w:bottom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1456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6" w:hRule="atLeast"/>
        </w:trPr>
        <w:tc>
          <w:tcPr>
            <w:tcW w:w="1456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14" w:hRule="atLeast"/>
        </w:trPr>
        <w:tc>
          <w:tcPr>
            <w:tcW w:w="999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</w:rPr>
              <w:t>培训费用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：</w:t>
            </w:r>
            <w:r>
              <w:rPr>
                <w:rFonts w:hint="eastAsia" w:ascii="微软雅黑" w:hAnsi="微软雅黑" w:eastAsia="微软雅黑" w:cs="Arial"/>
                <w:color w:val="000000"/>
                <w:lang w:eastAsia="zh-CN"/>
              </w:rPr>
              <w:t>会员企业免费，一家企业限报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2人。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会员单位1张卡、理事单位2张卡、常务理事单位3张卡、副会长4张卡 （1卡仅限一人使用）</w:t>
            </w:r>
            <w:r>
              <w:rPr>
                <w:rFonts w:hint="eastAsia" w:ascii="微软雅黑" w:hAnsi="微软雅黑" w:eastAsia="微软雅黑" w:cs="Arial"/>
                <w:color w:val="000000"/>
              </w:rPr>
              <w:br/>
            </w:r>
            <w:r>
              <w:rPr>
                <w:rFonts w:hint="eastAsia" w:ascii="微软雅黑" w:hAnsi="微软雅黑" w:eastAsia="微软雅黑" w:cs="Arial"/>
                <w:b/>
                <w:bCs/>
              </w:rPr>
              <w:t>培训时间：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2015年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月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日（星期</w:t>
            </w:r>
            <w:r>
              <w:rPr>
                <w:rFonts w:hint="eastAsia" w:ascii="微软雅黑" w:hAnsi="微软雅黑" w:eastAsia="微软雅黑" w:cs="Arial"/>
                <w:color w:val="000000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color w:val="000000"/>
              </w:rPr>
              <w:t xml:space="preserve"> 09:30-12:30  14:00-17:00</w:t>
            </w:r>
            <w:r>
              <w:rPr>
                <w:rFonts w:hint="eastAsia" w:ascii="微软雅黑" w:hAnsi="微软雅黑" w:eastAsia="微软雅黑" w:cs="Arial"/>
                <w:color w:val="000000"/>
              </w:rPr>
              <w:br/>
            </w:r>
            <w:r>
              <w:rPr>
                <w:rFonts w:hint="eastAsia" w:ascii="微软雅黑" w:hAnsi="微软雅黑" w:eastAsia="微软雅黑" w:cs="Arial"/>
                <w:b/>
                <w:bCs/>
              </w:rPr>
              <w:t>培训地点：</w:t>
            </w:r>
            <w:r>
              <w:rPr>
                <w:rStyle w:val="8"/>
                <w:rFonts w:hint="eastAsia" w:cs="Arial"/>
                <w:color w:val="FF0000"/>
              </w:rPr>
              <w:t>深圳市福田区上步中路1001号深圳科技大厦2楼会议室(西门上电梯到二楼即可)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Arial"/>
                <w:b/>
              </w:rPr>
              <w:t>联 系 人：</w:t>
            </w:r>
            <w:r>
              <w:rPr>
                <w:rFonts w:hint="eastAsia" w:ascii="微软雅黑" w:hAnsi="微软雅黑" w:eastAsia="微软雅黑" w:cs="Arial"/>
              </w:rPr>
              <w:t>刘小姐</w:t>
            </w:r>
            <w:r>
              <w:rPr>
                <w:rFonts w:hint="eastAsia" w:ascii="微软雅黑" w:hAnsi="微软雅黑" w:eastAsia="微软雅黑" w:cs="Arial"/>
                <w:bCs/>
              </w:rPr>
              <w:t>/章先生</w:t>
            </w:r>
            <w:r>
              <w:rPr>
                <w:rFonts w:hint="eastAsia" w:ascii="微软雅黑" w:hAnsi="微软雅黑" w:eastAsia="微软雅黑" w:cs="Arial"/>
                <w:b/>
              </w:rPr>
              <w:t xml:space="preserve">  联系电话：</w:t>
            </w:r>
            <w:r>
              <w:rPr>
                <w:rFonts w:hint="eastAsia" w:ascii="微软雅黑" w:hAnsi="微软雅黑" w:eastAsia="微软雅黑" w:cs="Arial"/>
              </w:rPr>
              <w:t>83699382/83699014</w:t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</w:rPr>
              <w:t xml:space="preserve">    E-mail: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liutt@hi-tech.org.cn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93" w:hRule="atLeast"/>
        </w:trPr>
        <w:tc>
          <w:tcPr>
            <w:tcW w:w="9996" w:type="dxa"/>
            <w:gridSpan w:val="9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说    明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jc w:val="both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请将报名回执传回我处，传真号：0755-83671211，或邮件至</w:t>
            </w:r>
            <w:r>
              <w:fldChar w:fldCharType="begin"/>
            </w:r>
            <w:r>
              <w:instrText xml:space="preserve">HYPERLINK "mailto:liutt@hi-tech.org.cn" </w:instrText>
            </w:r>
            <w:r>
              <w:fldChar w:fldCharType="separate"/>
            </w:r>
            <w:r>
              <w:rPr>
                <w:rStyle w:val="10"/>
                <w:rFonts w:hint="eastAsia" w:ascii="微软雅黑" w:hAnsi="微软雅黑" w:eastAsia="微软雅黑"/>
                <w:sz w:val="18"/>
                <w:szCs w:val="18"/>
              </w:rPr>
              <w:t>liutt@hi-tech.org.cn</w:t>
            </w:r>
            <w: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2.  缴费方式请选择：</w:t>
            </w:r>
            <w:r>
              <w:rPr>
                <w:rFonts w:hint="eastAsia" w:ascii="微软雅黑" w:hAnsi="微软雅黑" w:eastAsia="微软雅黑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 转帐  </w:t>
            </w:r>
            <w:r>
              <w:rPr>
                <w:rFonts w:hint="eastAsia" w:ascii="微软雅黑" w:hAnsi="微软雅黑" w:eastAsia="微软雅黑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 现金 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3.  若转账，请将转账凭证传真至协会或电邮，并来电确认。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账号地址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：</w:t>
            </w:r>
          </w:p>
          <w:p>
            <w:pPr>
              <w:spacing w:after="0" w:line="32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开户名：</w:t>
            </w:r>
            <w:r>
              <w:rPr>
                <w:rFonts w:hint="eastAsia" w:ascii="微软雅黑" w:hAnsi="微软雅黑" w:eastAsia="微软雅黑"/>
                <w:szCs w:val="21"/>
              </w:rPr>
              <w:t>深圳市高新技术产业协会</w:t>
            </w:r>
          </w:p>
          <w:p>
            <w:pPr>
              <w:spacing w:after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开户行：</w:t>
            </w:r>
            <w:r>
              <w:rPr>
                <w:rFonts w:hint="eastAsia" w:ascii="微软雅黑" w:hAnsi="微软雅黑" w:eastAsia="微软雅黑"/>
                <w:szCs w:val="21"/>
              </w:rPr>
              <w:t>招商银行泰然金谷支行</w:t>
            </w:r>
          </w:p>
          <w:p>
            <w:pPr>
              <w:spacing w:after="0" w:line="200" w:lineRule="exact"/>
              <w:rPr>
                <w:rFonts w:ascii="微软雅黑" w:hAnsi="微软雅黑" w:eastAsia="微软雅黑" w:cs="Arial"/>
                <w:bCs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账号：</w:t>
            </w:r>
            <w:r>
              <w:rPr>
                <w:rFonts w:hint="eastAsia" w:ascii="微软雅黑" w:hAnsi="微软雅黑" w:eastAsia="微软雅黑"/>
                <w:szCs w:val="21"/>
              </w:rPr>
              <w:t>8144 8155 2210 001</w:t>
            </w:r>
          </w:p>
        </w:tc>
      </w:tr>
    </w:tbl>
    <w:p>
      <w:pPr>
        <w:widowControl w:val="0"/>
        <w:spacing w:after="0" w:line="360" w:lineRule="auto"/>
        <w:jc w:val="both"/>
        <w:rPr>
          <w:rFonts w:ascii="宋体" w:hAnsi="宋体" w:cs="Arial"/>
          <w:color w:val="222222"/>
          <w:kern w:val="2"/>
          <w:sz w:val="24"/>
          <w:szCs w:val="24"/>
        </w:rPr>
      </w:pPr>
    </w:p>
    <w:sectPr>
      <w:headerReference r:id="rId4" w:type="default"/>
      <w:pgSz w:w="11907" w:h="16840"/>
      <w:pgMar w:top="1276" w:right="1275" w:bottom="992" w:left="1418" w:header="0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left="-1133" w:leftChars="-579" w:hanging="141" w:hangingChars="64"/>
    </w:pPr>
    <w:r>
      <w:rPr>
        <w:rFonts w:ascii="Calibri" w:hAnsi="Calibri" w:eastAsia="宋体" w:cs="Times New Roman"/>
        <w:sz w:val="22"/>
        <w:szCs w:val="22"/>
        <w:lang w:val="en-US" w:eastAsia="zh-CN" w:bidi="ar-SA"/>
      </w:rPr>
      <w:pict>
        <v:shape id="Picture 1" o:spid="_x0000_s1025" type="#_x0000_t75" style="height:57.75pt;width:278.2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">
    <w:nsid w:val="00000005"/>
    <w:multiLevelType w:val="multilevel"/>
    <w:tmpl w:val="00000005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987A8B"/>
    <w:rsid w:val="000362AE"/>
    <w:rsid w:val="000A6123"/>
    <w:rsid w:val="000A7EAE"/>
    <w:rsid w:val="00102BB2"/>
    <w:rsid w:val="00170985"/>
    <w:rsid w:val="0017176B"/>
    <w:rsid w:val="00273078"/>
    <w:rsid w:val="00274047"/>
    <w:rsid w:val="00333F61"/>
    <w:rsid w:val="0035426B"/>
    <w:rsid w:val="00360986"/>
    <w:rsid w:val="00362AB4"/>
    <w:rsid w:val="003B11F0"/>
    <w:rsid w:val="003E2150"/>
    <w:rsid w:val="0044520D"/>
    <w:rsid w:val="00446322"/>
    <w:rsid w:val="0045615C"/>
    <w:rsid w:val="004D11DB"/>
    <w:rsid w:val="00501CBB"/>
    <w:rsid w:val="005128C1"/>
    <w:rsid w:val="00594B4D"/>
    <w:rsid w:val="005A4A52"/>
    <w:rsid w:val="005D1738"/>
    <w:rsid w:val="00625575"/>
    <w:rsid w:val="006D1054"/>
    <w:rsid w:val="006F0C53"/>
    <w:rsid w:val="007F6A85"/>
    <w:rsid w:val="00806FAB"/>
    <w:rsid w:val="00822CF2"/>
    <w:rsid w:val="0083478D"/>
    <w:rsid w:val="008A249C"/>
    <w:rsid w:val="00910BC8"/>
    <w:rsid w:val="009410DB"/>
    <w:rsid w:val="00950067"/>
    <w:rsid w:val="009728E9"/>
    <w:rsid w:val="009B5D4C"/>
    <w:rsid w:val="009D52C2"/>
    <w:rsid w:val="00A02AB8"/>
    <w:rsid w:val="00A670C2"/>
    <w:rsid w:val="00A873DC"/>
    <w:rsid w:val="00AA5BA7"/>
    <w:rsid w:val="00AE1AE9"/>
    <w:rsid w:val="00B03E33"/>
    <w:rsid w:val="00B572C5"/>
    <w:rsid w:val="00B97F97"/>
    <w:rsid w:val="00C008F1"/>
    <w:rsid w:val="00C7591D"/>
    <w:rsid w:val="00CA5D38"/>
    <w:rsid w:val="00CB2E1E"/>
    <w:rsid w:val="00CF1EEA"/>
    <w:rsid w:val="00D5719C"/>
    <w:rsid w:val="00DA1D4F"/>
    <w:rsid w:val="00DC6854"/>
    <w:rsid w:val="00DD5211"/>
    <w:rsid w:val="00E2563B"/>
    <w:rsid w:val="00E87B4B"/>
    <w:rsid w:val="00EC33BC"/>
    <w:rsid w:val="00F11342"/>
    <w:rsid w:val="00FA0B98"/>
    <w:rsid w:val="00FD0ACC"/>
    <w:rsid w:val="00FF16DE"/>
    <w:rsid w:val="03B358FE"/>
    <w:rsid w:val="03C816C2"/>
    <w:rsid w:val="043A3F7F"/>
    <w:rsid w:val="07F13037"/>
    <w:rsid w:val="082B63F3"/>
    <w:rsid w:val="0B987A8B"/>
    <w:rsid w:val="0BD65003"/>
    <w:rsid w:val="0C8D3125"/>
    <w:rsid w:val="0CA73CCE"/>
    <w:rsid w:val="0D5B4A77"/>
    <w:rsid w:val="0DFB6B7F"/>
    <w:rsid w:val="0F0E1A57"/>
    <w:rsid w:val="11AD4D91"/>
    <w:rsid w:val="17C00184"/>
    <w:rsid w:val="18020AC6"/>
    <w:rsid w:val="1B6260FC"/>
    <w:rsid w:val="1DBB1753"/>
    <w:rsid w:val="1DD80D03"/>
    <w:rsid w:val="1E4303B3"/>
    <w:rsid w:val="21222D6A"/>
    <w:rsid w:val="22A34C73"/>
    <w:rsid w:val="23555288"/>
    <w:rsid w:val="23EF039B"/>
    <w:rsid w:val="2BC67260"/>
    <w:rsid w:val="2C3B3017"/>
    <w:rsid w:val="2E8D2EEB"/>
    <w:rsid w:val="2E9B7C83"/>
    <w:rsid w:val="302E2617"/>
    <w:rsid w:val="30AA3266"/>
    <w:rsid w:val="32FD49B4"/>
    <w:rsid w:val="359E1A84"/>
    <w:rsid w:val="36653A4C"/>
    <w:rsid w:val="376016E5"/>
    <w:rsid w:val="383E32D2"/>
    <w:rsid w:val="386B671F"/>
    <w:rsid w:val="39957106"/>
    <w:rsid w:val="3A561743"/>
    <w:rsid w:val="3A630A59"/>
    <w:rsid w:val="3B9134C3"/>
    <w:rsid w:val="3F9470DC"/>
    <w:rsid w:val="44AE084C"/>
    <w:rsid w:val="467F3837"/>
    <w:rsid w:val="47E40B80"/>
    <w:rsid w:val="48BC2DE1"/>
    <w:rsid w:val="498A4734"/>
    <w:rsid w:val="49F53DE3"/>
    <w:rsid w:val="4EBA2DB7"/>
    <w:rsid w:val="4EC63299"/>
    <w:rsid w:val="4F787CF2"/>
    <w:rsid w:val="4F884709"/>
    <w:rsid w:val="4FF33DB8"/>
    <w:rsid w:val="557D3DCF"/>
    <w:rsid w:val="55A57512"/>
    <w:rsid w:val="56197772"/>
    <w:rsid w:val="566C5C56"/>
    <w:rsid w:val="58294CB2"/>
    <w:rsid w:val="5A893518"/>
    <w:rsid w:val="5B0B05EE"/>
    <w:rsid w:val="5BAB1071"/>
    <w:rsid w:val="5D327BF3"/>
    <w:rsid w:val="5EAF03E4"/>
    <w:rsid w:val="616D2866"/>
    <w:rsid w:val="65EE45C9"/>
    <w:rsid w:val="65FD6DE2"/>
    <w:rsid w:val="67CE4ADF"/>
    <w:rsid w:val="694D4F50"/>
    <w:rsid w:val="6B356FEF"/>
    <w:rsid w:val="6DD2313B"/>
    <w:rsid w:val="6DE229A3"/>
    <w:rsid w:val="6EA0700B"/>
    <w:rsid w:val="6EE72492"/>
    <w:rsid w:val="72EE509C"/>
    <w:rsid w:val="73901D23"/>
    <w:rsid w:val="75D373DE"/>
    <w:rsid w:val="75E7607E"/>
    <w:rsid w:val="77230004"/>
    <w:rsid w:val="79A44820"/>
    <w:rsid w:val="7A35410F"/>
    <w:rsid w:val="7CF27D31"/>
    <w:rsid w:val="7D4332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22"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table" w:styleId="12">
    <w:name w:val="Table Grid"/>
    <w:basedOn w:val="11"/>
    <w:unhideWhenUsed/>
    <w:uiPriority w:val="9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列出段落1"/>
    <w:basedOn w:val="1"/>
    <w:qFormat/>
    <w:uiPriority w:val="0"/>
    <w:pPr>
      <w:ind w:left="720"/>
      <w:contextualSpacing/>
    </w:pPr>
  </w:style>
  <w:style w:type="paragraph" w:customStyle="1" w:styleId="14">
    <w:name w:val="h333"/>
    <w:basedOn w:val="1"/>
    <w:uiPriority w:val="0"/>
    <w:pPr>
      <w:pBdr>
        <w:bottom w:val="dashed" w:color="999999" w:sz="6" w:space="0"/>
      </w:pBdr>
      <w:spacing w:before="100" w:beforeAutospacing="1" w:after="150" w:line="600" w:lineRule="atLeast"/>
    </w:pPr>
    <w:rPr>
      <w:rFonts w:ascii="Times New Roman" w:hAnsi="Times New Roman" w:eastAsia="Times New Roman"/>
      <w:sz w:val="30"/>
      <w:szCs w:val="30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uiPriority w:val="0"/>
    <w:pPr>
      <w:spacing w:after="0" w:line="240" w:lineRule="auto"/>
      <w:jc w:val="both"/>
    </w:pPr>
    <w:rPr>
      <w:rFonts w:cs="宋体"/>
      <w:sz w:val="21"/>
      <w:szCs w:val="21"/>
    </w:rPr>
  </w:style>
  <w:style w:type="paragraph" w:customStyle="1" w:styleId="17">
    <w:name w:val="z-窗体底端1"/>
    <w:basedOn w:val="1"/>
    <w:next w:val="1"/>
    <w:link w:val="21"/>
    <w:uiPriority w:val="0"/>
    <w:pPr>
      <w:widowControl w:val="0"/>
      <w:pBdr>
        <w:top w:val="single" w:color="auto" w:sz="6" w:space="1"/>
      </w:pBdr>
      <w:spacing w:after="0" w:line="240" w:lineRule="auto"/>
      <w:jc w:val="center"/>
    </w:pPr>
    <w:rPr>
      <w:rFonts w:ascii="Arial" w:hAnsi="Times New Roman"/>
      <w:vanish/>
      <w:kern w:val="2"/>
      <w:sz w:val="16"/>
      <w:szCs w:val="20"/>
    </w:rPr>
  </w:style>
  <w:style w:type="character" w:customStyle="1" w:styleId="18">
    <w:name w:val="15"/>
    <w:basedOn w:val="7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9">
    <w:name w:val="16"/>
    <w:basedOn w:val="7"/>
    <w:uiPriority w:val="0"/>
    <w:rPr>
      <w:rFonts w:hint="default" w:ascii="Times New Roman" w:hAnsi="Times New Roman" w:cs="Times New Roman"/>
      <w:b/>
      <w:bCs/>
    </w:rPr>
  </w:style>
  <w:style w:type="character" w:customStyle="1" w:styleId="20">
    <w:name w:val="页脚 Char"/>
    <w:basedOn w:val="7"/>
    <w:link w:val="4"/>
    <w:semiHidden/>
    <w:uiPriority w:val="0"/>
    <w:rPr>
      <w:rFonts w:ascii="Calibri" w:hAnsi="Calibri"/>
      <w:sz w:val="18"/>
      <w:szCs w:val="18"/>
    </w:rPr>
  </w:style>
  <w:style w:type="character" w:customStyle="1" w:styleId="21">
    <w:name w:val="z-窗体底端 Char"/>
    <w:basedOn w:val="7"/>
    <w:link w:val="17"/>
    <w:uiPriority w:val="0"/>
    <w:rPr>
      <w:rFonts w:ascii="Arial"/>
      <w:vanish/>
      <w:kern w:val="2"/>
      <w:sz w:val="16"/>
    </w:rPr>
  </w:style>
  <w:style w:type="character" w:customStyle="1" w:styleId="22">
    <w:name w:val="批注框文本 Char"/>
    <w:basedOn w:val="7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697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2015-09-07T08:59:00Z</dcterms:created>
  <dc:creator>Administrator</dc:creator>
  <cp:lastModifiedBy>Administrator</cp:lastModifiedBy>
  <dcterms:modified xsi:type="dcterms:W3CDTF">2015-10-27T07:41:19Z</dcterms:modified>
  <dc:title>8月14日“危机中的企业供应链资金管理”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