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120" w:lineRule="auto"/>
        <w:jc w:val="center"/>
        <w:rPr>
          <w:rFonts w:ascii="华文新魏" w:eastAsia="华文新魏"/>
          <w:b/>
          <w:sz w:val="52"/>
          <w:szCs w:val="52"/>
        </w:rPr>
      </w:pPr>
      <w:r>
        <w:rPr>
          <w:rFonts w:hint="eastAsia" w:ascii="华文新魏" w:eastAsia="华文新魏"/>
          <w:b/>
          <w:sz w:val="52"/>
          <w:szCs w:val="52"/>
        </w:rPr>
        <w:t>报名回执</w:t>
      </w:r>
    </w:p>
    <w:tbl>
      <w:tblPr>
        <w:tblStyle w:val="11"/>
        <w:tblpPr w:leftFromText="180" w:rightFromText="180" w:vertAnchor="text" w:horzAnchor="page" w:tblpX="1209" w:tblpY="303"/>
        <w:tblW w:w="999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495"/>
        <w:gridCol w:w="780"/>
        <w:gridCol w:w="360"/>
        <w:gridCol w:w="1767"/>
        <w:gridCol w:w="567"/>
        <w:gridCol w:w="906"/>
        <w:gridCol w:w="23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996" w:type="dxa"/>
            <w:gridSpan w:val="9"/>
            <w:shd w:val="clear" w:color="auto" w:fill="003366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FFFFFF"/>
                <w:sz w:val="32"/>
                <w:szCs w:val="27"/>
              </w:rPr>
            </w:pPr>
            <w:r>
              <w:rPr>
                <w:rFonts w:hint="eastAsia" w:ascii="宋体" w:hAnsi="宋体" w:cs="宋体"/>
                <w:bCs/>
                <w:color w:val="FFFFFF"/>
                <w:sz w:val="36"/>
                <w:szCs w:val="36"/>
              </w:rPr>
              <w:t>2015年人力资源管理系列三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8754" w:type="dxa"/>
            <w:gridSpan w:val="8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color w:val="0000FF"/>
                <w:sz w:val="36"/>
                <w:szCs w:val="36"/>
              </w:rPr>
              <w:t>《TTM-高级培训管理者培训》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会员类型</w:t>
            </w:r>
          </w:p>
        </w:tc>
        <w:tc>
          <w:tcPr>
            <w:tcW w:w="8754" w:type="dxa"/>
            <w:gridSpan w:val="8"/>
            <w:shd w:val="clear" w:color="auto" w:fill="C6D9F1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Cs/>
                <w:sz w:val="24"/>
              </w:rPr>
              <w:t>□副会长   □常务理事   □理事    □会员     □非会员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42" w:type="dxa"/>
            <w:tcBorders>
              <w:right w:val="single" w:color="auto" w:sz="4" w:space="0"/>
            </w:tcBorders>
            <w:shd w:val="clear" w:color="auto" w:fill="00808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公司名称</w:t>
            </w:r>
            <w:r>
              <w:rPr>
                <w:rFonts w:hint="eastAsia" w:ascii="微软雅黑" w:hAnsi="微软雅黑" w:eastAsia="微软雅黑" w:cs="Arial"/>
                <w:color w:val="FFFFFF"/>
                <w:spacing w:val="-20"/>
              </w:rPr>
              <w:t>　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>　　　　　　　　　　　　　　　　　　　</w:t>
            </w: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　　　　　　　　　　　　</w:t>
            </w:r>
          </w:p>
        </w:tc>
        <w:tc>
          <w:tcPr>
            <w:tcW w:w="875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2" w:type="dxa"/>
            <w:tcBorders>
              <w:right w:val="single" w:color="auto" w:sz="4" w:space="0"/>
            </w:tcBorders>
            <w:shd w:val="clear" w:color="auto" w:fill="DDDDDD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 xml:space="preserve">联 系 人 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 xml:space="preserve">　　　　　　　　　　　　　　　　　　　　　　　 </w:t>
            </w:r>
          </w:p>
        </w:tc>
        <w:tc>
          <w:tcPr>
            <w:tcW w:w="205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  <w:right w:val="single" w:color="000000" w:sz="6" w:space="0"/>
            </w:tcBorders>
            <w:shd w:val="clear" w:color="auto" w:fill="DDDDDD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职  位</w:t>
            </w:r>
          </w:p>
        </w:tc>
        <w:tc>
          <w:tcPr>
            <w:tcW w:w="5559" w:type="dxa"/>
            <w:gridSpan w:val="4"/>
            <w:tcBorders>
              <w:left w:val="single" w:color="000000" w:sz="6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2" w:type="dxa"/>
            <w:tcBorders>
              <w:right w:val="single" w:color="auto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电    话</w:t>
            </w:r>
          </w:p>
        </w:tc>
        <w:tc>
          <w:tcPr>
            <w:tcW w:w="205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传  真</w:t>
            </w:r>
          </w:p>
        </w:tc>
        <w:tc>
          <w:tcPr>
            <w:tcW w:w="176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  <w:tc>
          <w:tcPr>
            <w:tcW w:w="147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0066FF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E-mail</w:t>
            </w:r>
          </w:p>
        </w:tc>
        <w:tc>
          <w:tcPr>
            <w:tcW w:w="23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42" w:type="dxa"/>
            <w:tcBorders>
              <w:bottom w:val="dotted" w:color="000000" w:sz="4" w:space="0"/>
              <w:right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报名人</w:t>
            </w:r>
          </w:p>
        </w:tc>
        <w:tc>
          <w:tcPr>
            <w:tcW w:w="1560" w:type="dxa"/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部门</w:t>
            </w:r>
          </w:p>
        </w:tc>
        <w:tc>
          <w:tcPr>
            <w:tcW w:w="1275" w:type="dxa"/>
            <w:gridSpan w:val="2"/>
            <w:tcBorders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职务</w:t>
            </w:r>
          </w:p>
        </w:tc>
        <w:tc>
          <w:tcPr>
            <w:tcW w:w="2694" w:type="dxa"/>
            <w:gridSpan w:val="3"/>
            <w:tcBorders>
              <w:left w:val="dotted" w:color="000000" w:sz="4" w:space="0"/>
              <w:bottom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手机号码</w:t>
            </w:r>
          </w:p>
        </w:tc>
        <w:tc>
          <w:tcPr>
            <w:tcW w:w="3225" w:type="dxa"/>
            <w:gridSpan w:val="2"/>
            <w:tcBorders>
              <w:left w:val="dotted" w:color="000000" w:sz="4" w:space="0"/>
              <w:bottom w:val="dotted" w:color="000000" w:sz="4" w:space="0"/>
            </w:tcBorders>
            <w:shd w:val="clear" w:color="auto" w:fill="33996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微软雅黑" w:hAnsi="微软雅黑" w:eastAsia="微软雅黑" w:cs="Arial"/>
                <w:b/>
                <w:bCs/>
                <w:color w:val="FFFFFF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FFFFFF"/>
              </w:rPr>
              <w:t>E-mail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42" w:type="dxa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  <w:tc>
          <w:tcPr>
            <w:tcW w:w="322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996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微软雅黑" w:hAnsi="微软雅黑" w:eastAsia="微软雅黑" w:cs="Arial"/>
                <w:color w:val="000000"/>
                <w:highlight w:val="yellow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</w:rPr>
              <w:t>培训费用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>：</w:t>
            </w:r>
            <w:r>
              <w:rPr>
                <w:rFonts w:hint="eastAsia" w:ascii="微软雅黑" w:hAnsi="微软雅黑" w:eastAsia="微软雅黑" w:cs="Arial"/>
                <w:color w:val="000000"/>
                <w:highlight w:val="yellow"/>
              </w:rPr>
              <w:t>原价1500元</w:t>
            </w:r>
            <w:r>
              <w:rPr>
                <w:rFonts w:hint="eastAsia" w:ascii="微软雅黑" w:hAnsi="微软雅黑" w:eastAsia="微软雅黑" w:cs="Arial"/>
                <w:color w:val="000000"/>
                <w:highlight w:val="yellow"/>
                <w:lang w:val="en-US" w:eastAsia="zh-CN"/>
              </w:rPr>
              <w:t>/位</w:t>
            </w:r>
            <w:r>
              <w:rPr>
                <w:rFonts w:hint="eastAsia" w:ascii="微软雅黑" w:hAnsi="微软雅黑" w:eastAsia="微软雅黑" w:cs="Arial"/>
                <w:color w:val="000000"/>
                <w:highlight w:val="yellow"/>
              </w:rPr>
              <w:t>，现会员超值优惠价200元</w:t>
            </w:r>
            <w:r>
              <w:rPr>
                <w:rFonts w:hint="eastAsia" w:ascii="微软雅黑" w:hAnsi="微软雅黑" w:eastAsia="微软雅黑" w:cs="Arial"/>
                <w:color w:val="000000"/>
                <w:highlight w:val="yellow"/>
                <w:lang w:val="en-US" w:eastAsia="zh-CN"/>
              </w:rPr>
              <w:t>/位，</w:t>
            </w:r>
            <w:r>
              <w:rPr>
                <w:rFonts w:hint="eastAsia" w:ascii="微软雅黑" w:hAnsi="微软雅黑" w:eastAsia="微软雅黑" w:cs="Arial"/>
                <w:color w:val="000000"/>
                <w:highlight w:val="yellow"/>
              </w:rPr>
              <w:t>含茶点费</w:t>
            </w:r>
            <w:r>
              <w:rPr>
                <w:rFonts w:hint="eastAsia" w:ascii="微软雅黑" w:hAnsi="微软雅黑" w:eastAsia="微软雅黑" w:cs="Arial"/>
                <w:color w:val="000000"/>
                <w:highlight w:val="yellow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</w:rPr>
              <w:t>培训时间：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2015年</w:t>
            </w:r>
            <w:r>
              <w:rPr>
                <w:rFonts w:hint="eastAsia" w:ascii="微软雅黑" w:hAnsi="微软雅黑" w:eastAsia="微软雅黑" w:cs="Arial"/>
                <w:color w:val="000000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月</w:t>
            </w:r>
            <w:r>
              <w:rPr>
                <w:rFonts w:hint="eastAsia" w:ascii="微软雅黑" w:hAnsi="微软雅黑" w:eastAsia="微软雅黑" w:cs="Arial"/>
                <w:color w:val="00000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5日（星期</w:t>
            </w:r>
            <w:r>
              <w:rPr>
                <w:rFonts w:hint="eastAsia" w:ascii="微软雅黑" w:hAnsi="微软雅黑" w:eastAsia="微软雅黑" w:cs="Arial"/>
                <w:color w:val="000000"/>
                <w:lang w:eastAsia="zh-CN"/>
              </w:rPr>
              <w:t>四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 xml:space="preserve">）   </w:t>
            </w:r>
            <w:r>
              <w:rPr>
                <w:rFonts w:hint="eastAsia" w:ascii="微软雅黑" w:hAnsi="微软雅黑" w:eastAsia="微软雅黑" w:cs="Arial"/>
                <w:color w:val="000000"/>
                <w:lang w:val="en-US" w:eastAsia="zh-CN"/>
              </w:rPr>
              <w:t xml:space="preserve">09:30-12:30  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14:00-17:00</w:t>
            </w:r>
            <w:r>
              <w:rPr>
                <w:rFonts w:hint="eastAsia" w:ascii="微软雅黑" w:hAnsi="微软雅黑" w:eastAsia="微软雅黑" w:cs="Arial"/>
                <w:color w:val="000000"/>
              </w:rPr>
              <w:br/>
            </w:r>
            <w:r>
              <w:rPr>
                <w:rFonts w:hint="eastAsia" w:ascii="微软雅黑" w:hAnsi="微软雅黑" w:eastAsia="微软雅黑" w:cs="Arial"/>
                <w:b/>
                <w:bCs/>
              </w:rPr>
              <w:t>培训地点：</w:t>
            </w:r>
            <w:r>
              <w:rPr>
                <w:rStyle w:val="8"/>
                <w:rFonts w:hint="eastAsia" w:cs="Arial"/>
                <w:color w:val="FF0000"/>
              </w:rPr>
              <w:t>深圳市福田区上步中路1001号深圳科技大厦2楼会议室(西门上电梯到二楼即可)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br/>
            </w:r>
            <w:r>
              <w:rPr>
                <w:rFonts w:hint="eastAsia" w:ascii="微软雅黑" w:hAnsi="微软雅黑" w:eastAsia="微软雅黑" w:cs="Arial"/>
                <w:b/>
              </w:rPr>
              <w:t>联 系 人：</w:t>
            </w:r>
            <w:r>
              <w:rPr>
                <w:rFonts w:hint="eastAsia" w:ascii="微软雅黑" w:hAnsi="微软雅黑" w:eastAsia="微软雅黑" w:cs="Arial"/>
              </w:rPr>
              <w:t>刘小姐</w:t>
            </w:r>
            <w:r>
              <w:rPr>
                <w:rFonts w:hint="eastAsia" w:ascii="微软雅黑" w:hAnsi="微软雅黑" w:eastAsia="微软雅黑" w:cs="Arial"/>
                <w:bCs/>
              </w:rPr>
              <w:t>/章先生</w:t>
            </w:r>
            <w:r>
              <w:rPr>
                <w:rFonts w:hint="eastAsia" w:ascii="微软雅黑" w:hAnsi="微软雅黑" w:eastAsia="微软雅黑" w:cs="Arial"/>
                <w:b/>
              </w:rPr>
              <w:t xml:space="preserve">  联系电话：</w:t>
            </w:r>
            <w:r>
              <w:rPr>
                <w:rFonts w:hint="eastAsia" w:ascii="微软雅黑" w:hAnsi="微软雅黑" w:eastAsia="微软雅黑" w:cs="Arial"/>
              </w:rPr>
              <w:t>83699382/83699014</w:t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  <w:vanish/>
              </w:rPr>
              <w:pgNum/>
            </w:r>
            <w:r>
              <w:rPr>
                <w:rFonts w:hint="eastAsia" w:ascii="微软雅黑" w:hAnsi="微软雅黑" w:eastAsia="微软雅黑" w:cs="Arial"/>
                <w:b/>
              </w:rPr>
              <w:t xml:space="preserve">E-mail: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liutt@hi-tech.org.cn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9996" w:type="dxa"/>
            <w:gridSpan w:val="9"/>
            <w:vAlign w:val="center"/>
          </w:tcPr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说    明</w:t>
            </w:r>
            <w:r>
              <w:rPr>
                <w:rFonts w:hint="eastAsia" w:ascii="微软雅黑" w:hAnsi="微软雅黑" w:eastAsia="微软雅黑" w:cs="Arial"/>
                <w:color w:val="000000"/>
                <w:spacing w:val="-20"/>
              </w:rPr>
              <w:t>：</w:t>
            </w:r>
          </w:p>
          <w:p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jc w:val="both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color w:val="000000"/>
              </w:rPr>
              <w:t>请将报名回执传回我处，传真号：0755-83671211，或邮件至</w:t>
            </w:r>
            <w:r>
              <w:fldChar w:fldCharType="begin"/>
            </w:r>
            <w:r>
              <w:instrText xml:space="preserve">HYPERLINK "mailto:liutt@hi-tech.org.cn" </w:instrText>
            </w:r>
            <w:r>
              <w:fldChar w:fldCharType="separate"/>
            </w:r>
            <w:r>
              <w:rPr>
                <w:rStyle w:val="10"/>
                <w:rFonts w:hint="eastAsia" w:ascii="微软雅黑" w:hAnsi="微软雅黑" w:eastAsia="微软雅黑"/>
                <w:sz w:val="18"/>
                <w:szCs w:val="18"/>
              </w:rPr>
              <w:t>liutt@hi-tech.org.cn</w:t>
            </w:r>
            <w:r>
              <w:fldChar w:fldCharType="end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；</w:t>
            </w:r>
          </w:p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Arial"/>
                <w:color w:val="000000"/>
              </w:rPr>
              <w:t>2.  缴费方式请选择：</w:t>
            </w:r>
            <w:r>
              <w:rPr>
                <w:rFonts w:hint="eastAsia" w:ascii="微软雅黑" w:hAnsi="微软雅黑" w:eastAsia="微软雅黑" w:cs="Arial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 xml:space="preserve"> 转帐  </w:t>
            </w:r>
            <w:r>
              <w:rPr>
                <w:rFonts w:hint="eastAsia" w:ascii="微软雅黑" w:hAnsi="微软雅黑" w:eastAsia="微软雅黑" w:cs="Arial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 xml:space="preserve"> 现金 </w:t>
            </w:r>
          </w:p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color w:val="000000"/>
              </w:rPr>
              <w:t>3.  若转账，请将转账凭证传真至协会或电邮，并来电确认。</w:t>
            </w:r>
            <w:bookmarkStart w:id="0" w:name="_GoBack"/>
          </w:p>
          <w:bookmarkEnd w:id="0"/>
          <w:p>
            <w:pPr>
              <w:adjustRightInd w:val="0"/>
              <w:snapToGrid w:val="0"/>
              <w:spacing w:after="0" w:line="400" w:lineRule="exact"/>
              <w:rPr>
                <w:rFonts w:ascii="微软雅黑" w:hAnsi="微软雅黑" w:eastAsia="微软雅黑" w:cs="Arial"/>
                <w:color w:val="000000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</w:rPr>
              <w:t>账号地址</w:t>
            </w:r>
            <w:r>
              <w:rPr>
                <w:rFonts w:hint="eastAsia" w:ascii="微软雅黑" w:hAnsi="微软雅黑" w:eastAsia="微软雅黑" w:cs="Arial"/>
                <w:color w:val="000000"/>
              </w:rPr>
              <w:t>：</w:t>
            </w:r>
          </w:p>
          <w:p>
            <w:pPr>
              <w:spacing w:after="0" w:line="320" w:lineRule="exact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开户名：</w:t>
            </w:r>
            <w:r>
              <w:rPr>
                <w:rFonts w:hint="eastAsia" w:ascii="微软雅黑" w:hAnsi="微软雅黑" w:eastAsia="微软雅黑"/>
                <w:szCs w:val="21"/>
              </w:rPr>
              <w:t>深圳市高新技术产业协会</w:t>
            </w:r>
          </w:p>
          <w:p>
            <w:pPr>
              <w:spacing w:after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开户行：</w:t>
            </w:r>
            <w:r>
              <w:rPr>
                <w:rFonts w:hint="eastAsia" w:ascii="微软雅黑" w:hAnsi="微软雅黑" w:eastAsia="微软雅黑"/>
                <w:szCs w:val="21"/>
              </w:rPr>
              <w:t>招商银行泰然金谷支行</w:t>
            </w:r>
          </w:p>
          <w:p>
            <w:pPr>
              <w:spacing w:after="0" w:line="200" w:lineRule="exact"/>
              <w:rPr>
                <w:rFonts w:ascii="微软雅黑" w:hAnsi="微软雅黑" w:eastAsia="微软雅黑" w:cs="Arial"/>
                <w:bCs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账号：</w:t>
            </w:r>
            <w:r>
              <w:rPr>
                <w:rFonts w:hint="eastAsia" w:ascii="微软雅黑" w:hAnsi="微软雅黑" w:eastAsia="微软雅黑"/>
                <w:szCs w:val="21"/>
              </w:rPr>
              <w:t>8144 8155 2210 001</w:t>
            </w:r>
          </w:p>
        </w:tc>
      </w:tr>
    </w:tbl>
    <w:p>
      <w:pPr>
        <w:widowControl w:val="0"/>
        <w:spacing w:after="0" w:line="360" w:lineRule="auto"/>
        <w:ind w:firstLine="377" w:firstLineChars="157"/>
        <w:jc w:val="both"/>
        <w:rPr>
          <w:rFonts w:ascii="宋体" w:hAnsi="宋体" w:cs="Arial"/>
          <w:color w:val="222222"/>
          <w:kern w:val="2"/>
          <w:sz w:val="24"/>
          <w:szCs w:val="24"/>
        </w:rPr>
      </w:pPr>
    </w:p>
    <w:sectPr>
      <w:headerReference r:id="rId4" w:type="default"/>
      <w:pgSz w:w="11907" w:h="16840"/>
      <w:pgMar w:top="947" w:right="1275" w:bottom="992" w:left="1418" w:header="0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left="6232" w:leftChars="1996" w:hanging="1841" w:hangingChars="837"/>
    </w:pPr>
    <w:r>
      <w:rPr>
        <w:rFonts w:ascii="Calibri" w:hAnsi="Calibri" w:eastAsia="宋体" w:cs="Times New Roman"/>
        <w:sz w:val="22"/>
        <w:szCs w:val="22"/>
        <w:lang w:val="en-US" w:eastAsia="zh-CN" w:bidi="ar-SA"/>
      </w:rPr>
      <w:pict>
        <v:shape id="Picture 1" o:spid="_x0000_s1025" type="#_x0000_t75" style="height:57.75pt;width:278.2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">
    <w:nsid w:val="00000005"/>
    <w:multiLevelType w:val="multilevel"/>
    <w:tmpl w:val="00000005"/>
    <w:lvl w:ilvl="0" w:tentative="1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B987A8B"/>
    <w:rsid w:val="000362AE"/>
    <w:rsid w:val="000A6123"/>
    <w:rsid w:val="000A7EAE"/>
    <w:rsid w:val="00102BB2"/>
    <w:rsid w:val="00170985"/>
    <w:rsid w:val="0017176B"/>
    <w:rsid w:val="00215A0E"/>
    <w:rsid w:val="00273078"/>
    <w:rsid w:val="00274047"/>
    <w:rsid w:val="00333F61"/>
    <w:rsid w:val="00360986"/>
    <w:rsid w:val="00362AB4"/>
    <w:rsid w:val="00371DAD"/>
    <w:rsid w:val="003E2150"/>
    <w:rsid w:val="0044520D"/>
    <w:rsid w:val="0045615C"/>
    <w:rsid w:val="004D11DB"/>
    <w:rsid w:val="00501CBB"/>
    <w:rsid w:val="005128C1"/>
    <w:rsid w:val="00562CBE"/>
    <w:rsid w:val="00594B4D"/>
    <w:rsid w:val="005A4A52"/>
    <w:rsid w:val="005C15CB"/>
    <w:rsid w:val="005D1738"/>
    <w:rsid w:val="00625575"/>
    <w:rsid w:val="006D1054"/>
    <w:rsid w:val="006F0C53"/>
    <w:rsid w:val="007F6A85"/>
    <w:rsid w:val="00806FAB"/>
    <w:rsid w:val="00822CF2"/>
    <w:rsid w:val="0083478D"/>
    <w:rsid w:val="008A249C"/>
    <w:rsid w:val="00910BC8"/>
    <w:rsid w:val="009410DB"/>
    <w:rsid w:val="00950067"/>
    <w:rsid w:val="009728E9"/>
    <w:rsid w:val="009B5D4C"/>
    <w:rsid w:val="009D52C2"/>
    <w:rsid w:val="00A02AB8"/>
    <w:rsid w:val="00A670C2"/>
    <w:rsid w:val="00A873DC"/>
    <w:rsid w:val="00AA5BA7"/>
    <w:rsid w:val="00AE1AE9"/>
    <w:rsid w:val="00B03E33"/>
    <w:rsid w:val="00B572C5"/>
    <w:rsid w:val="00B97F97"/>
    <w:rsid w:val="00C7591D"/>
    <w:rsid w:val="00CA5D38"/>
    <w:rsid w:val="00CB2E1E"/>
    <w:rsid w:val="00CF1EEA"/>
    <w:rsid w:val="00D5719C"/>
    <w:rsid w:val="00DA1D4F"/>
    <w:rsid w:val="00DC6854"/>
    <w:rsid w:val="00DD5211"/>
    <w:rsid w:val="00E87B4B"/>
    <w:rsid w:val="00EC33BC"/>
    <w:rsid w:val="00F11342"/>
    <w:rsid w:val="00FA0B98"/>
    <w:rsid w:val="00FD0ACC"/>
    <w:rsid w:val="00FF16DE"/>
    <w:rsid w:val="03B358FE"/>
    <w:rsid w:val="07F13037"/>
    <w:rsid w:val="0B987A8B"/>
    <w:rsid w:val="0BD65003"/>
    <w:rsid w:val="0CA73CCE"/>
    <w:rsid w:val="0F0E1A57"/>
    <w:rsid w:val="17C00184"/>
    <w:rsid w:val="18020AC6"/>
    <w:rsid w:val="1B6260FC"/>
    <w:rsid w:val="1DBB1753"/>
    <w:rsid w:val="209C508F"/>
    <w:rsid w:val="21222D6A"/>
    <w:rsid w:val="22A34C73"/>
    <w:rsid w:val="302E2617"/>
    <w:rsid w:val="3A561743"/>
    <w:rsid w:val="3B9134C3"/>
    <w:rsid w:val="44AE084C"/>
    <w:rsid w:val="47E40B80"/>
    <w:rsid w:val="4E3D3A14"/>
    <w:rsid w:val="4EC63299"/>
    <w:rsid w:val="53E83D39"/>
    <w:rsid w:val="557D3DCF"/>
    <w:rsid w:val="56197772"/>
    <w:rsid w:val="58294CB2"/>
    <w:rsid w:val="5D327BF3"/>
    <w:rsid w:val="5F7A4635"/>
    <w:rsid w:val="6DD2313B"/>
    <w:rsid w:val="6DE229A3"/>
    <w:rsid w:val="6EA0700B"/>
    <w:rsid w:val="6EE72492"/>
    <w:rsid w:val="72D34373"/>
    <w:rsid w:val="75E7607E"/>
    <w:rsid w:val="76D73289"/>
    <w:rsid w:val="7CF27D31"/>
    <w:rsid w:val="7D43322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22"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20"/>
    <w:unhideWhenUsed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unhideWhenUsed/>
    <w:uiPriority w:val="0"/>
    <w:pPr>
      <w:tabs>
        <w:tab w:val="center" w:pos="4320"/>
        <w:tab w:val="right" w:pos="864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uiPriority w:val="99"/>
    <w:rPr>
      <w:color w:val="800080"/>
      <w:u w:val="single"/>
    </w:rPr>
  </w:style>
  <w:style w:type="character" w:styleId="10">
    <w:name w:val="Hyperlink"/>
    <w:basedOn w:val="7"/>
    <w:uiPriority w:val="0"/>
    <w:rPr>
      <w:color w:val="000000"/>
      <w:u w:val="none"/>
    </w:rPr>
  </w:style>
  <w:style w:type="table" w:styleId="12">
    <w:name w:val="Table Grid"/>
    <w:basedOn w:val="11"/>
    <w:unhideWhenUsed/>
    <w:uiPriority w:val="99"/>
    <w:pPr/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3">
    <w:name w:val="列出段落1"/>
    <w:basedOn w:val="1"/>
    <w:qFormat/>
    <w:uiPriority w:val="0"/>
    <w:pPr>
      <w:ind w:left="720"/>
      <w:contextualSpacing/>
    </w:pPr>
  </w:style>
  <w:style w:type="paragraph" w:customStyle="1" w:styleId="14">
    <w:name w:val="h333"/>
    <w:basedOn w:val="1"/>
    <w:uiPriority w:val="0"/>
    <w:pPr>
      <w:pBdr>
        <w:bottom w:val="dashed" w:color="999999" w:sz="6" w:space="0"/>
      </w:pBdr>
      <w:spacing w:before="100" w:beforeAutospacing="1" w:after="150" w:line="600" w:lineRule="atLeast"/>
    </w:pPr>
    <w:rPr>
      <w:rFonts w:ascii="Times New Roman" w:hAnsi="Times New Roman" w:eastAsia="Times New Roman"/>
      <w:sz w:val="30"/>
      <w:szCs w:val="30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uiPriority w:val="0"/>
    <w:pPr>
      <w:spacing w:after="0" w:line="240" w:lineRule="auto"/>
      <w:jc w:val="both"/>
    </w:pPr>
    <w:rPr>
      <w:rFonts w:cs="宋体"/>
      <w:sz w:val="21"/>
      <w:szCs w:val="21"/>
    </w:rPr>
  </w:style>
  <w:style w:type="paragraph" w:customStyle="1" w:styleId="17">
    <w:name w:val="z-窗体底端1"/>
    <w:basedOn w:val="1"/>
    <w:next w:val="1"/>
    <w:link w:val="21"/>
    <w:uiPriority w:val="0"/>
    <w:pPr>
      <w:widowControl w:val="0"/>
      <w:pBdr>
        <w:top w:val="single" w:color="auto" w:sz="6" w:space="1"/>
      </w:pBdr>
      <w:spacing w:after="0" w:line="240" w:lineRule="auto"/>
      <w:jc w:val="center"/>
    </w:pPr>
    <w:rPr>
      <w:rFonts w:ascii="Arial" w:hAnsi="Times New Roman"/>
      <w:vanish/>
      <w:kern w:val="2"/>
      <w:sz w:val="16"/>
      <w:szCs w:val="20"/>
    </w:rPr>
  </w:style>
  <w:style w:type="character" w:customStyle="1" w:styleId="18">
    <w:name w:val="15"/>
    <w:basedOn w:val="7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9">
    <w:name w:val="16"/>
    <w:basedOn w:val="7"/>
    <w:uiPriority w:val="0"/>
    <w:rPr>
      <w:rFonts w:hint="default" w:ascii="Times New Roman" w:hAnsi="Times New Roman" w:cs="Times New Roman"/>
      <w:b/>
      <w:bCs/>
    </w:rPr>
  </w:style>
  <w:style w:type="character" w:customStyle="1" w:styleId="20">
    <w:name w:val="页脚 Char"/>
    <w:basedOn w:val="7"/>
    <w:link w:val="4"/>
    <w:semiHidden/>
    <w:uiPriority w:val="0"/>
    <w:rPr>
      <w:rFonts w:ascii="Calibri" w:hAnsi="Calibri"/>
      <w:sz w:val="18"/>
      <w:szCs w:val="18"/>
    </w:rPr>
  </w:style>
  <w:style w:type="character" w:customStyle="1" w:styleId="21">
    <w:name w:val="z-窗体底端 Char"/>
    <w:basedOn w:val="7"/>
    <w:link w:val="17"/>
    <w:uiPriority w:val="0"/>
    <w:rPr>
      <w:rFonts w:ascii="Arial"/>
      <w:vanish/>
      <w:kern w:val="2"/>
      <w:sz w:val="16"/>
    </w:rPr>
  </w:style>
  <w:style w:type="character" w:customStyle="1" w:styleId="22">
    <w:name w:val="批注框文本 Char"/>
    <w:basedOn w:val="7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619</Characters>
  <Lines>5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2015-09-07T08:59:00Z</dcterms:created>
  <dc:creator>Administrator</dc:creator>
  <cp:lastModifiedBy>Administrator</cp:lastModifiedBy>
  <dcterms:modified xsi:type="dcterms:W3CDTF">2015-09-21T03:07:50Z</dcterms:modified>
  <dc:title>8月14日“危机中的企业供应链资金管理”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