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8E" w:rsidRPr="00427F8E" w:rsidRDefault="00427F8E" w:rsidP="00AC2700">
      <w:pPr>
        <w:spacing w:line="600" w:lineRule="auto"/>
        <w:rPr>
          <w:rFonts w:ascii="华文中宋" w:eastAsia="华文中宋" w:hAnsi="华文中宋"/>
          <w:b/>
          <w:bCs/>
          <w:i/>
          <w:iCs/>
          <w:color w:val="002060"/>
          <w:sz w:val="32"/>
          <w:szCs w:val="24"/>
        </w:rPr>
      </w:pPr>
      <w:r w:rsidRPr="00427F8E">
        <w:rPr>
          <w:rFonts w:ascii="华文中宋" w:eastAsia="华文中宋" w:hAnsi="华文中宋" w:hint="eastAsia"/>
          <w:b/>
          <w:bCs/>
          <w:i/>
          <w:iCs/>
          <w:color w:val="002060"/>
          <w:sz w:val="32"/>
          <w:szCs w:val="24"/>
        </w:rPr>
        <w:t>年末专题分享——</w:t>
      </w:r>
    </w:p>
    <w:p w:rsidR="00DD4E8A" w:rsidRPr="005449D8" w:rsidRDefault="00DD4E8A" w:rsidP="00AC2700">
      <w:pPr>
        <w:spacing w:line="600" w:lineRule="auto"/>
        <w:rPr>
          <w:rFonts w:ascii="华文中宋" w:eastAsia="华文中宋" w:hAnsi="华文中宋"/>
          <w:color w:val="C00000"/>
          <w:sz w:val="32"/>
          <w:szCs w:val="32"/>
        </w:rPr>
      </w:pPr>
      <w:r w:rsidRPr="005449D8">
        <w:rPr>
          <w:rFonts w:ascii="华文中宋" w:eastAsia="华文中宋" w:hAnsi="华文中宋" w:hint="eastAsia"/>
          <w:b/>
          <w:bCs/>
          <w:color w:val="C00000"/>
          <w:sz w:val="40"/>
          <w:szCs w:val="32"/>
        </w:rPr>
        <w:t>《</w:t>
      </w:r>
      <w:r w:rsidR="00C570E8" w:rsidRPr="00C570E8">
        <w:rPr>
          <w:rFonts w:ascii="华文中宋" w:eastAsia="华文中宋" w:hAnsi="华文中宋" w:hint="eastAsia"/>
          <w:b/>
          <w:bCs/>
          <w:color w:val="C00000"/>
          <w:sz w:val="40"/>
          <w:szCs w:val="32"/>
        </w:rPr>
        <w:t>企业降本增效及年度绩效目标设定</w:t>
      </w:r>
      <w:r w:rsidR="00C570E8">
        <w:rPr>
          <w:rFonts w:ascii="华文中宋" w:eastAsia="华文中宋" w:hAnsi="华文中宋" w:hint="eastAsia"/>
          <w:b/>
          <w:bCs/>
          <w:color w:val="C00000"/>
          <w:sz w:val="40"/>
          <w:szCs w:val="32"/>
        </w:rPr>
        <w:t>的关键</w:t>
      </w:r>
      <w:r w:rsidR="00C570E8" w:rsidRPr="00C570E8">
        <w:rPr>
          <w:rFonts w:ascii="华文中宋" w:eastAsia="华文中宋" w:hAnsi="华文中宋" w:hint="eastAsia"/>
          <w:b/>
          <w:bCs/>
          <w:color w:val="C00000"/>
          <w:sz w:val="40"/>
          <w:szCs w:val="32"/>
        </w:rPr>
        <w:t>策略》</w:t>
      </w:r>
    </w:p>
    <w:p w:rsidR="00392C1F" w:rsidRPr="005E58A7" w:rsidRDefault="00C04D53" w:rsidP="00392C1F">
      <w:pPr>
        <w:spacing w:line="360" w:lineRule="auto"/>
        <w:ind w:firstLineChars="210" w:firstLine="506"/>
        <w:jc w:val="left"/>
        <w:rPr>
          <w:rFonts w:ascii="宋体" w:eastAsia="宋体" w:hAnsi="宋体"/>
          <w:b/>
          <w:bCs/>
          <w:sz w:val="24"/>
          <w:szCs w:val="28"/>
        </w:rPr>
      </w:pPr>
      <w:r w:rsidRPr="00C04D53">
        <w:rPr>
          <w:rFonts w:ascii="宋体" w:eastAsia="宋体" w:hAnsi="宋体"/>
          <w:b/>
          <w:bCs/>
          <w:sz w:val="24"/>
          <w:szCs w:val="28"/>
        </w:rPr>
        <w:t>2020-2021年的大疫情，令很多企业都经受了巨大的冲击。在外部形势异常艰难的形势下，企业降本增效的工作显得非常重要，作为人力资源管理的相关部门，我们如何有效控制人力成本也成为一个重要课题；同时，时值2021年底，新的一年又如何设定企业绩效目标并且有效分解落地，也成为企业及人力资源的重要工作</w:t>
      </w:r>
      <w:r w:rsidR="00392C1F" w:rsidRPr="005E58A7">
        <w:rPr>
          <w:rFonts w:ascii="宋体" w:eastAsia="宋体" w:hAnsi="宋体" w:hint="eastAsia"/>
          <w:b/>
          <w:bCs/>
          <w:sz w:val="24"/>
          <w:szCs w:val="28"/>
        </w:rPr>
        <w:t>：</w:t>
      </w:r>
    </w:p>
    <w:p w:rsidR="00FC4CD5" w:rsidRPr="00FC4CD5" w:rsidRDefault="00FC4CD5" w:rsidP="00505299">
      <w:pPr>
        <w:pStyle w:val="a3"/>
        <w:numPr>
          <w:ilvl w:val="0"/>
          <w:numId w:val="19"/>
        </w:numPr>
        <w:spacing w:line="360" w:lineRule="auto"/>
        <w:ind w:firstLineChars="0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如何在疫情冲击之后保持企业的生存能力？</w:t>
      </w:r>
    </w:p>
    <w:p w:rsidR="00FC4CD5" w:rsidRPr="00FC4CD5" w:rsidRDefault="00FC4CD5" w:rsidP="00505299">
      <w:pPr>
        <w:pStyle w:val="a3"/>
        <w:numPr>
          <w:ilvl w:val="0"/>
          <w:numId w:val="19"/>
        </w:numPr>
        <w:spacing w:line="360" w:lineRule="auto"/>
        <w:ind w:firstLineChars="0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如何在利润微薄下经受</w:t>
      </w:r>
      <w:proofErr w:type="gramStart"/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住经营</w:t>
      </w:r>
      <w:proofErr w:type="gramEnd"/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的巨大压力？</w:t>
      </w:r>
    </w:p>
    <w:p w:rsidR="00FC4CD5" w:rsidRPr="00FC4CD5" w:rsidRDefault="00FC4CD5" w:rsidP="00505299">
      <w:pPr>
        <w:pStyle w:val="a3"/>
        <w:numPr>
          <w:ilvl w:val="0"/>
          <w:numId w:val="19"/>
        </w:numPr>
        <w:spacing w:line="360" w:lineRule="auto"/>
        <w:ind w:firstLineChars="0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如何既</w:t>
      </w:r>
      <w:proofErr w:type="gramStart"/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精减</w:t>
      </w:r>
      <w:proofErr w:type="gramEnd"/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组织又能提升企业的运作效能？</w:t>
      </w:r>
    </w:p>
    <w:p w:rsidR="00FC4CD5" w:rsidRPr="00FC4CD5" w:rsidRDefault="00FC4CD5" w:rsidP="00505299">
      <w:pPr>
        <w:pStyle w:val="a3"/>
        <w:numPr>
          <w:ilvl w:val="0"/>
          <w:numId w:val="19"/>
        </w:numPr>
        <w:spacing w:line="360" w:lineRule="auto"/>
        <w:ind w:firstLineChars="0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如何掌握绩效目标的科学设定推动绩效达成？</w:t>
      </w:r>
    </w:p>
    <w:p w:rsidR="00FC4CD5" w:rsidRPr="00FC4CD5" w:rsidRDefault="00FC4CD5" w:rsidP="00505299">
      <w:pPr>
        <w:pStyle w:val="a3"/>
        <w:numPr>
          <w:ilvl w:val="0"/>
          <w:numId w:val="19"/>
        </w:numPr>
        <w:spacing w:line="360" w:lineRule="auto"/>
        <w:ind w:firstLineChars="0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 w:hint="eastAsia"/>
          <w:color w:val="0D0D0D" w:themeColor="text1" w:themeTint="F2"/>
          <w:sz w:val="24"/>
        </w:rPr>
        <w:t>如何将企业绩效目标有效分解落实到人？</w:t>
      </w:r>
    </w:p>
    <w:p w:rsidR="00FC4CD5" w:rsidRDefault="00FC4CD5" w:rsidP="00FC4CD5">
      <w:pPr>
        <w:spacing w:line="360" w:lineRule="auto"/>
        <w:ind w:firstLineChars="236" w:firstLine="566"/>
        <w:jc w:val="left"/>
        <w:rPr>
          <w:rFonts w:ascii="方正粗圆简体" w:eastAsia="方正粗圆简体" w:hAnsi="宋体"/>
          <w:color w:val="0D0D0D" w:themeColor="text1" w:themeTint="F2"/>
          <w:sz w:val="24"/>
        </w:rPr>
      </w:pPr>
      <w:r w:rsidRPr="00FC4CD5">
        <w:rPr>
          <w:rFonts w:ascii="方正粗圆简体" w:eastAsia="方正粗圆简体" w:hAnsi="宋体"/>
          <w:color w:val="0D0D0D" w:themeColor="text1" w:themeTint="F2"/>
          <w:sz w:val="24"/>
        </w:rPr>
        <w:t xml:space="preserve"> </w:t>
      </w:r>
      <w:r w:rsidRPr="00FC4CD5">
        <w:rPr>
          <w:rFonts w:ascii="方正粗圆简体" w:eastAsia="方正粗圆简体" w:hAnsi="宋体"/>
          <w:color w:val="0D0D0D" w:themeColor="text1" w:themeTint="F2"/>
          <w:sz w:val="24"/>
        </w:rPr>
        <w:t>…</w:t>
      </w:r>
    </w:p>
    <w:p w:rsidR="00392C1F" w:rsidRDefault="00B12D6A" w:rsidP="00FC4CD5">
      <w:pPr>
        <w:spacing w:line="360" w:lineRule="auto"/>
        <w:ind w:firstLineChars="236" w:firstLine="566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B12D6A">
        <w:rPr>
          <w:rFonts w:ascii="宋体" w:eastAsia="宋体" w:hAnsi="宋体" w:hint="eastAsia"/>
          <w:color w:val="0D0D0D" w:themeColor="text1" w:themeTint="F2"/>
          <w:sz w:val="24"/>
        </w:rPr>
        <w:t>国内资深人力资源管理专家彭荣模先生，</w:t>
      </w:r>
      <w:proofErr w:type="gramStart"/>
      <w:r w:rsidRPr="00B12D6A">
        <w:rPr>
          <w:rFonts w:ascii="宋体" w:eastAsia="宋体" w:hAnsi="宋体" w:hint="eastAsia"/>
          <w:color w:val="0D0D0D" w:themeColor="text1" w:themeTint="F2"/>
          <w:sz w:val="24"/>
        </w:rPr>
        <w:t>凭籍逾</w:t>
      </w:r>
      <w:r w:rsidRPr="00B12D6A">
        <w:rPr>
          <w:rFonts w:ascii="宋体" w:eastAsia="宋体" w:hAnsi="宋体"/>
          <w:color w:val="0D0D0D" w:themeColor="text1" w:themeTint="F2"/>
          <w:sz w:val="24"/>
        </w:rPr>
        <w:t>27年</w:t>
      </w:r>
      <w:proofErr w:type="gramEnd"/>
      <w:r w:rsidRPr="00B12D6A">
        <w:rPr>
          <w:rFonts w:ascii="宋体" w:eastAsia="宋体" w:hAnsi="宋体"/>
          <w:color w:val="0D0D0D" w:themeColor="text1" w:themeTint="F2"/>
          <w:sz w:val="24"/>
        </w:rPr>
        <w:t>企业管理与绩效实操咨询经验，以详实的案例剖析，传授给你成功操作的要诀</w:t>
      </w:r>
      <w:r w:rsidR="00392C1F">
        <w:rPr>
          <w:rFonts w:ascii="宋体" w:eastAsia="宋体" w:hAnsi="宋体" w:hint="eastAsia"/>
          <w:color w:val="0D0D0D" w:themeColor="text1" w:themeTint="F2"/>
          <w:sz w:val="24"/>
        </w:rPr>
        <w:t>——</w:t>
      </w:r>
    </w:p>
    <w:p w:rsidR="00392C1F" w:rsidRPr="00EC259A" w:rsidRDefault="00392C1F" w:rsidP="00392C1F">
      <w:pPr>
        <w:pStyle w:val="a3"/>
        <w:numPr>
          <w:ilvl w:val="0"/>
          <w:numId w:val="5"/>
        </w:numPr>
        <w:spacing w:before="240" w:line="360" w:lineRule="auto"/>
        <w:ind w:left="1064" w:firstLineChars="0" w:hanging="498"/>
        <w:jc w:val="left"/>
        <w:rPr>
          <w:rFonts w:ascii="方正正中黑简体" w:eastAsia="方正正中黑简体" w:hAnsi="宋体"/>
          <w:color w:val="0D0D0D" w:themeColor="text1" w:themeTint="F2"/>
          <w:sz w:val="32"/>
          <w:szCs w:val="24"/>
        </w:rPr>
      </w:pPr>
      <w:r w:rsidRPr="00EC259A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精干组织、裁减冗员的关键策略</w:t>
      </w:r>
    </w:p>
    <w:p w:rsidR="00392C1F" w:rsidRPr="00A379B5" w:rsidRDefault="00392C1F" w:rsidP="00392C1F">
      <w:pPr>
        <w:pStyle w:val="a3"/>
        <w:numPr>
          <w:ilvl w:val="0"/>
          <w:numId w:val="7"/>
        </w:numPr>
        <w:spacing w:line="360" w:lineRule="auto"/>
        <w:ind w:left="1843" w:firstLineChars="0" w:hanging="857"/>
        <w:jc w:val="left"/>
        <w:rPr>
          <w:rFonts w:ascii="宋体" w:eastAsia="宋体" w:hAnsi="宋体"/>
          <w:b/>
          <w:color w:val="0D0D0D" w:themeColor="text1" w:themeTint="F2"/>
          <w:sz w:val="24"/>
        </w:rPr>
      </w:pPr>
      <w:r>
        <w:rPr>
          <w:rFonts w:ascii="宋体" w:eastAsia="宋体" w:hAnsi="宋体" w:hint="eastAsia"/>
          <w:b/>
          <w:color w:val="0D0D0D" w:themeColor="text1" w:themeTint="F2"/>
          <w:sz w:val="24"/>
        </w:rPr>
        <w:t>疫情下新的组织规模观：</w:t>
      </w:r>
      <w:r w:rsidRPr="00A379B5">
        <w:rPr>
          <w:rFonts w:ascii="宋体" w:eastAsia="宋体" w:hAnsi="宋体" w:hint="eastAsia"/>
          <w:b/>
          <w:color w:val="0D0D0D" w:themeColor="text1" w:themeTint="F2"/>
          <w:sz w:val="24"/>
        </w:rPr>
        <w:t>小公司、大业务</w:t>
      </w:r>
      <w:r w:rsidRPr="00A379B5">
        <w:rPr>
          <w:rFonts w:ascii="宋体" w:eastAsia="宋体" w:hAnsi="宋体"/>
          <w:b/>
          <w:color w:val="0D0D0D" w:themeColor="text1" w:themeTint="F2"/>
          <w:sz w:val="24"/>
        </w:rPr>
        <w:t xml:space="preserve"> </w:t>
      </w:r>
    </w:p>
    <w:p w:rsidR="00392C1F" w:rsidRPr="00A379B5" w:rsidRDefault="00392C1F" w:rsidP="00392C1F">
      <w:pPr>
        <w:pStyle w:val="a3"/>
        <w:numPr>
          <w:ilvl w:val="0"/>
          <w:numId w:val="7"/>
        </w:numPr>
        <w:spacing w:line="360" w:lineRule="auto"/>
        <w:ind w:left="1843" w:firstLineChars="0" w:hanging="857"/>
        <w:jc w:val="left"/>
        <w:rPr>
          <w:rFonts w:ascii="宋体" w:eastAsia="宋体" w:hAnsi="宋体"/>
          <w:b/>
          <w:color w:val="0D0D0D" w:themeColor="text1" w:themeTint="F2"/>
          <w:sz w:val="24"/>
        </w:rPr>
      </w:pPr>
      <w:r w:rsidRPr="00A379B5">
        <w:rPr>
          <w:rFonts w:ascii="宋体" w:eastAsia="宋体" w:hAnsi="宋体" w:hint="eastAsia"/>
          <w:b/>
          <w:color w:val="0D0D0D" w:themeColor="text1" w:themeTint="F2"/>
          <w:sz w:val="24"/>
        </w:rPr>
        <w:t>基于任务的灵便组织：突破传统矩阵制组织结构</w:t>
      </w:r>
    </w:p>
    <w:p w:rsidR="00392C1F" w:rsidRPr="00A379B5" w:rsidRDefault="00392C1F" w:rsidP="00392C1F">
      <w:pPr>
        <w:pStyle w:val="a3"/>
        <w:numPr>
          <w:ilvl w:val="0"/>
          <w:numId w:val="7"/>
        </w:numPr>
        <w:spacing w:line="360" w:lineRule="auto"/>
        <w:ind w:left="1843" w:firstLineChars="0" w:hanging="857"/>
        <w:jc w:val="left"/>
        <w:rPr>
          <w:rFonts w:ascii="宋体" w:eastAsia="宋体" w:hAnsi="宋体"/>
          <w:b/>
          <w:color w:val="0D0D0D" w:themeColor="text1" w:themeTint="F2"/>
          <w:sz w:val="24"/>
        </w:rPr>
      </w:pPr>
      <w:r w:rsidRPr="00A379B5">
        <w:rPr>
          <w:rFonts w:ascii="宋体" w:eastAsia="宋体" w:hAnsi="宋体" w:hint="eastAsia"/>
          <w:b/>
          <w:color w:val="0D0D0D" w:themeColor="text1" w:themeTint="F2"/>
          <w:sz w:val="24"/>
        </w:rPr>
        <w:t>科学合理定编的方法：</w:t>
      </w:r>
    </w:p>
    <w:p w:rsidR="00392C1F" w:rsidRPr="00C1546E" w:rsidRDefault="00392C1F" w:rsidP="00392C1F">
      <w:pPr>
        <w:pStyle w:val="a3"/>
        <w:numPr>
          <w:ilvl w:val="0"/>
          <w:numId w:val="6"/>
        </w:numPr>
        <w:spacing w:line="360" w:lineRule="auto"/>
        <w:ind w:left="1484" w:firstLineChars="0" w:hanging="283"/>
        <w:jc w:val="left"/>
        <w:rPr>
          <w:rFonts w:ascii="楷体" w:eastAsia="楷体" w:hAnsi="楷体"/>
          <w:i/>
          <w:color w:val="FF0000"/>
          <w:sz w:val="24"/>
        </w:rPr>
      </w:pPr>
      <w:r w:rsidRPr="00C1546E">
        <w:rPr>
          <w:rFonts w:ascii="楷体" w:eastAsia="楷体" w:hAnsi="楷体" w:hint="eastAsia"/>
          <w:i/>
          <w:color w:val="FF0000"/>
          <w:sz w:val="24"/>
        </w:rPr>
        <w:t>比尔·盖茨的（N-</w:t>
      </w:r>
      <w:r w:rsidRPr="00C1546E">
        <w:rPr>
          <w:rFonts w:ascii="楷体" w:eastAsia="楷体" w:hAnsi="楷体"/>
          <w:i/>
          <w:color w:val="FF0000"/>
          <w:sz w:val="24"/>
        </w:rPr>
        <w:t>1</w:t>
      </w:r>
      <w:r w:rsidRPr="00C1546E">
        <w:rPr>
          <w:rFonts w:ascii="楷体" w:eastAsia="楷体" w:hAnsi="楷体" w:hint="eastAsia"/>
          <w:i/>
          <w:color w:val="FF0000"/>
          <w:sz w:val="24"/>
        </w:rPr>
        <w:t>）定编策略/回归分析法/任务跟踪法</w:t>
      </w:r>
    </w:p>
    <w:p w:rsidR="00392C1F" w:rsidRPr="00A379B5" w:rsidRDefault="00392C1F" w:rsidP="00392C1F">
      <w:pPr>
        <w:pStyle w:val="a3"/>
        <w:numPr>
          <w:ilvl w:val="0"/>
          <w:numId w:val="7"/>
        </w:numPr>
        <w:spacing w:line="360" w:lineRule="auto"/>
        <w:ind w:left="1843" w:firstLineChars="0" w:hanging="857"/>
        <w:jc w:val="left"/>
        <w:rPr>
          <w:rFonts w:ascii="宋体" w:eastAsia="宋体" w:hAnsi="宋体"/>
          <w:b/>
          <w:color w:val="0D0D0D" w:themeColor="text1" w:themeTint="F2"/>
          <w:sz w:val="24"/>
        </w:rPr>
      </w:pPr>
      <w:r w:rsidRPr="00A379B5">
        <w:rPr>
          <w:rFonts w:ascii="宋体" w:eastAsia="宋体" w:hAnsi="宋体" w:hint="eastAsia"/>
          <w:b/>
          <w:color w:val="0D0D0D" w:themeColor="text1" w:themeTint="F2"/>
          <w:sz w:val="24"/>
        </w:rPr>
        <w:t>如何有效裁减冗员：</w:t>
      </w:r>
    </w:p>
    <w:p w:rsidR="00392C1F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color w:val="0D0D0D" w:themeColor="text1" w:themeTint="F2"/>
          <w:sz w:val="24"/>
        </w:rPr>
      </w:pPr>
      <w:r>
        <w:rPr>
          <w:rFonts w:ascii="宋体" w:eastAsia="宋体" w:hAnsi="宋体"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color w:val="0D0D0D" w:themeColor="text1" w:themeTint="F2"/>
          <w:sz w:val="24"/>
        </w:rPr>
        <w:instrText>= 1 \* GB3</w:instrText>
      </w:r>
      <w:r>
        <w:rPr>
          <w:rFonts w:ascii="宋体" w:eastAsia="宋体" w:hAnsi="宋体"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①</w:t>
      </w:r>
      <w:r>
        <w:rPr>
          <w:rFonts w:ascii="宋体" w:eastAsia="宋体" w:hAnsi="宋体"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color w:val="0D0D0D" w:themeColor="text1" w:themeTint="F2"/>
          <w:sz w:val="24"/>
        </w:rPr>
        <w:t xml:space="preserve"> </w:t>
      </w:r>
      <w:r w:rsidRPr="00035B87">
        <w:rPr>
          <w:rFonts w:ascii="宋体" w:eastAsia="宋体" w:hAnsi="宋体" w:hint="eastAsia"/>
          <w:color w:val="0D0D0D" w:themeColor="text1" w:themeTint="F2"/>
          <w:sz w:val="24"/>
        </w:rPr>
        <w:t>部门整合与岗位合并的技巧</w:t>
      </w:r>
    </w:p>
    <w:p w:rsidR="00392C1F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noProof/>
          <w:color w:val="0D0D0D" w:themeColor="text1" w:themeTint="F2"/>
          <w:sz w:val="24"/>
        </w:rPr>
      </w:pP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instrText>= 2 \* GB3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②</w: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noProof/>
          <w:color w:val="0D0D0D" w:themeColor="text1" w:themeTint="F2"/>
          <w:sz w:val="24"/>
        </w:rPr>
        <w:t xml:space="preserve"> </w:t>
      </w:r>
      <w:r w:rsidRPr="00035B87">
        <w:rPr>
          <w:rFonts w:ascii="宋体" w:eastAsia="宋体" w:hAnsi="宋体" w:hint="eastAsia"/>
          <w:noProof/>
          <w:color w:val="0D0D0D" w:themeColor="text1" w:themeTint="F2"/>
          <w:sz w:val="24"/>
        </w:rPr>
        <w:t>关键岗位识别法</w: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：共享员工</w:t>
      </w:r>
    </w:p>
    <w:p w:rsidR="00392C1F" w:rsidRPr="00035B87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noProof/>
          <w:color w:val="0D0D0D" w:themeColor="text1" w:themeTint="F2"/>
          <w:sz w:val="24"/>
        </w:rPr>
      </w:pP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instrText>= 3 \* GB3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③</w: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noProof/>
          <w:color w:val="0D0D0D" w:themeColor="text1" w:themeTint="F2"/>
          <w:sz w:val="24"/>
        </w:rPr>
        <w:t xml:space="preserve"> </w:t>
      </w:r>
      <w:r w:rsidRPr="00035B87">
        <w:rPr>
          <w:rFonts w:ascii="宋体" w:eastAsia="宋体" w:hAnsi="宋体" w:hint="eastAsia"/>
          <w:noProof/>
          <w:color w:val="0D0D0D" w:themeColor="text1" w:themeTint="F2"/>
          <w:sz w:val="24"/>
        </w:rPr>
        <w:t>岗位职责时间分配分析法</w: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：伪工作分析</w:t>
      </w:r>
    </w:p>
    <w:p w:rsidR="00392C1F" w:rsidRPr="00BC4998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noProof/>
          <w:color w:val="0D0D0D" w:themeColor="text1" w:themeTint="F2"/>
          <w:sz w:val="24"/>
        </w:rPr>
      </w:pP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instrText>= 4 \* GB3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④</w: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noProof/>
          <w:color w:val="0D0D0D" w:themeColor="text1" w:themeTint="F2"/>
          <w:sz w:val="24"/>
        </w:rPr>
        <w:t xml:space="preserve"> </w:t>
      </w:r>
      <w:r w:rsidRPr="00BC4998">
        <w:rPr>
          <w:rFonts w:ascii="宋体" w:eastAsia="宋体" w:hAnsi="宋体" w:hint="eastAsia"/>
          <w:noProof/>
          <w:color w:val="0D0D0D" w:themeColor="text1" w:themeTint="F2"/>
          <w:sz w:val="24"/>
        </w:rPr>
        <w:t>人工成本（或人均产效）倒逼裁员法</w:t>
      </w:r>
    </w:p>
    <w:p w:rsidR="00392C1F" w:rsidRPr="00B72204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noProof/>
          <w:color w:val="0D0D0D" w:themeColor="text1" w:themeTint="F2"/>
          <w:sz w:val="24"/>
        </w:rPr>
      </w:pP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instrText>= 5 \* GB3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⑤</w: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noProof/>
          <w:color w:val="0D0D0D" w:themeColor="text1" w:themeTint="F2"/>
          <w:sz w:val="24"/>
        </w:rPr>
        <w:t xml:space="preserve"> </w:t>
      </w:r>
      <w:r w:rsidRPr="00113709">
        <w:rPr>
          <w:rFonts w:ascii="宋体" w:eastAsia="宋体" w:hAnsi="宋体" w:hint="eastAsia"/>
          <w:noProof/>
          <w:color w:val="0D0D0D" w:themeColor="text1" w:themeTint="F2"/>
          <w:sz w:val="24"/>
        </w:rPr>
        <w:t>如何消减中层人员</w: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的关键</w:t>
      </w:r>
    </w:p>
    <w:p w:rsidR="00392C1F" w:rsidRPr="00E426DE" w:rsidRDefault="00392C1F" w:rsidP="00392C1F">
      <w:pPr>
        <w:pStyle w:val="a3"/>
        <w:spacing w:line="360" w:lineRule="auto"/>
        <w:ind w:leftChars="877" w:left="2694" w:hangingChars="355" w:hanging="852"/>
        <w:jc w:val="left"/>
        <w:rPr>
          <w:rFonts w:ascii="宋体" w:eastAsia="宋体" w:hAnsi="宋体"/>
          <w:color w:val="0D0D0D" w:themeColor="text1" w:themeTint="F2"/>
          <w:sz w:val="24"/>
        </w:rPr>
      </w:pP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begin"/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instrText>= 6 \* GB3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instrText xml:space="preserve"> </w:instrTex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separate"/>
      </w:r>
      <w:r>
        <w:rPr>
          <w:rFonts w:ascii="宋体" w:eastAsia="宋体" w:hAnsi="宋体" w:hint="eastAsia"/>
          <w:noProof/>
          <w:color w:val="0D0D0D" w:themeColor="text1" w:themeTint="F2"/>
          <w:sz w:val="24"/>
        </w:rPr>
        <w:t>⑥</w:t>
      </w:r>
      <w:r>
        <w:rPr>
          <w:rFonts w:ascii="宋体" w:eastAsia="宋体" w:hAnsi="宋体"/>
          <w:noProof/>
          <w:color w:val="0D0D0D" w:themeColor="text1" w:themeTint="F2"/>
          <w:sz w:val="24"/>
        </w:rPr>
        <w:fldChar w:fldCharType="end"/>
      </w:r>
      <w:r>
        <w:rPr>
          <w:rFonts w:ascii="宋体" w:eastAsia="宋体" w:hAnsi="宋体"/>
          <w:noProof/>
          <w:color w:val="0D0D0D" w:themeColor="text1" w:themeTint="F2"/>
          <w:sz w:val="24"/>
        </w:rPr>
        <w:t xml:space="preserve"> </w:t>
      </w:r>
      <w:r w:rsidRPr="00E426DE">
        <w:rPr>
          <w:rFonts w:ascii="宋体" w:eastAsia="宋体" w:hAnsi="宋体" w:hint="eastAsia"/>
          <w:color w:val="0D0D0D" w:themeColor="text1" w:themeTint="F2"/>
          <w:sz w:val="24"/>
        </w:rPr>
        <w:t>离岗影响分析法（9级影响度识别）</w:t>
      </w:r>
    </w:p>
    <w:p w:rsidR="00392C1F" w:rsidRPr="00EC259A" w:rsidRDefault="00392C1F" w:rsidP="00392C1F">
      <w:pPr>
        <w:pStyle w:val="a3"/>
        <w:numPr>
          <w:ilvl w:val="0"/>
          <w:numId w:val="5"/>
        </w:numPr>
        <w:spacing w:before="240" w:line="360" w:lineRule="auto"/>
        <w:ind w:left="1064" w:firstLineChars="0" w:hanging="498"/>
        <w:jc w:val="left"/>
        <w:rPr>
          <w:rFonts w:ascii="方正正中黑简体" w:eastAsia="方正正中黑简体" w:hAnsi="宋体"/>
          <w:color w:val="0D0D0D" w:themeColor="text1" w:themeTint="F2"/>
          <w:sz w:val="32"/>
          <w:szCs w:val="24"/>
        </w:rPr>
      </w:pPr>
      <w:r w:rsidRPr="00EC259A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lastRenderedPageBreak/>
        <w:t>严格预算管理、</w:t>
      </w:r>
      <w:proofErr w:type="gramStart"/>
      <w:r w:rsidRPr="00EC259A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降本控费的</w:t>
      </w:r>
      <w:proofErr w:type="gramEnd"/>
      <w:r w:rsidRPr="00EC259A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关键技巧</w:t>
      </w:r>
    </w:p>
    <w:p w:rsidR="002A5229" w:rsidRPr="002A5229" w:rsidRDefault="002A5229" w:rsidP="002A5229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、分析企业</w:t>
      </w:r>
      <w:proofErr w:type="gramStart"/>
      <w:r w:rsidRPr="002A5229">
        <w:rPr>
          <w:rFonts w:ascii="宋体" w:eastAsia="宋体" w:hAnsi="宋体" w:hint="eastAsia"/>
          <w:color w:val="0D0D0D" w:themeColor="text1" w:themeTint="F2"/>
          <w:sz w:val="24"/>
        </w:rPr>
        <w:t>可降本控费的</w:t>
      </w:r>
      <w:proofErr w:type="gramEnd"/>
      <w:r w:rsidRPr="002A5229">
        <w:rPr>
          <w:rFonts w:ascii="宋体" w:eastAsia="宋体" w:hAnsi="宋体" w:hint="eastAsia"/>
          <w:color w:val="0D0D0D" w:themeColor="text1" w:themeTint="F2"/>
          <w:sz w:val="24"/>
        </w:rPr>
        <w:t>主要维度</w:t>
      </w:r>
    </w:p>
    <w:p w:rsidR="002A5229" w:rsidRPr="002A5229" w:rsidRDefault="002A5229" w:rsidP="002A5229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、如何通过考核推动预算管理落地</w:t>
      </w:r>
    </w:p>
    <w:p w:rsidR="002A5229" w:rsidRPr="002A5229" w:rsidRDefault="002A5229" w:rsidP="002A5229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、基于精益思维下的降本控费：</w:t>
      </w:r>
    </w:p>
    <w:p w:rsidR="002A5229" w:rsidRPr="002A5229" w:rsidRDefault="002A5229" w:rsidP="002A5229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 xml:space="preserve">  8大浪费的运用</w:t>
      </w:r>
    </w:p>
    <w:p w:rsidR="002A5229" w:rsidRPr="002A5229" w:rsidRDefault="002A5229" w:rsidP="002A5229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 xml:space="preserve">  精益HR管理创新</w:t>
      </w:r>
    </w:p>
    <w:p w:rsidR="002A5229" w:rsidRPr="002A5229" w:rsidRDefault="002A5229" w:rsidP="002A5229">
      <w:pPr>
        <w:pStyle w:val="a3"/>
        <w:numPr>
          <w:ilvl w:val="0"/>
          <w:numId w:val="5"/>
        </w:numPr>
        <w:spacing w:before="240" w:line="360" w:lineRule="auto"/>
        <w:ind w:left="1064" w:firstLineChars="0" w:hanging="498"/>
        <w:jc w:val="left"/>
        <w:rPr>
          <w:rFonts w:ascii="方正正中黑简体" w:eastAsia="方正正中黑简体" w:hAnsi="宋体"/>
          <w:color w:val="0D0D0D" w:themeColor="text1" w:themeTint="F2"/>
          <w:sz w:val="32"/>
          <w:szCs w:val="24"/>
        </w:rPr>
      </w:pPr>
      <w:r w:rsidRPr="002A5229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企业年度经营及绩效目标设定的方法</w:t>
      </w:r>
    </w:p>
    <w:p w:rsidR="002A5229" w:rsidRPr="002A5229" w:rsidRDefault="002A5229" w:rsidP="002A5229">
      <w:pPr>
        <w:pStyle w:val="a3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、用平衡计分卡（BSC）分解战略目标的四步骤</w:t>
      </w:r>
    </w:p>
    <w:p w:rsidR="002A5229" w:rsidRPr="002A5229" w:rsidRDefault="002A5229" w:rsidP="002A5229">
      <w:pPr>
        <w:pStyle w:val="a3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、确定公司年度经营目标的几个有效方法</w:t>
      </w:r>
    </w:p>
    <w:p w:rsidR="002A5229" w:rsidRDefault="002A5229" w:rsidP="002A5229">
      <w:pPr>
        <w:pStyle w:val="a3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、五个目标值设定的方法与技巧</w:t>
      </w:r>
    </w:p>
    <w:p w:rsidR="002A5229" w:rsidRDefault="002A5229" w:rsidP="002A5229">
      <w:pPr>
        <w:pStyle w:val="a3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>
        <w:rPr>
          <w:rFonts w:ascii="宋体" w:eastAsia="宋体" w:hAnsi="宋体" w:hint="eastAsia"/>
          <w:color w:val="0D0D0D" w:themeColor="text1" w:themeTint="F2"/>
          <w:sz w:val="24"/>
        </w:rPr>
        <w:t>、</w:t>
      </w:r>
      <w:r w:rsidRPr="002A5229">
        <w:rPr>
          <w:rFonts w:ascii="宋体" w:eastAsia="宋体" w:hAnsi="宋体" w:hint="eastAsia"/>
          <w:color w:val="0D0D0D" w:themeColor="text1" w:themeTint="F2"/>
          <w:sz w:val="24"/>
        </w:rPr>
        <w:t>阿里集团实战案例分析</w:t>
      </w:r>
    </w:p>
    <w:p w:rsidR="006C7B9F" w:rsidRPr="002A5229" w:rsidRDefault="006C7B9F" w:rsidP="006C7B9F">
      <w:pPr>
        <w:pStyle w:val="a3"/>
        <w:spacing w:line="360" w:lineRule="auto"/>
        <w:ind w:left="1920" w:firstLineChars="0" w:firstLine="0"/>
        <w:jc w:val="left"/>
        <w:rPr>
          <w:rFonts w:ascii="宋体" w:eastAsia="宋体" w:hAnsi="宋体"/>
          <w:color w:val="0D0D0D" w:themeColor="text1" w:themeTint="F2"/>
          <w:sz w:val="24"/>
        </w:rPr>
      </w:pPr>
    </w:p>
    <w:p w:rsidR="002A5229" w:rsidRPr="002A5229" w:rsidRDefault="002A5229" w:rsidP="002A5229">
      <w:pPr>
        <w:pStyle w:val="a3"/>
        <w:widowControl/>
        <w:numPr>
          <w:ilvl w:val="0"/>
          <w:numId w:val="16"/>
        </w:numPr>
        <w:spacing w:line="480" w:lineRule="auto"/>
        <w:ind w:firstLineChars="0"/>
        <w:rPr>
          <w:rFonts w:ascii="方正正中黑简体" w:eastAsia="方正正中黑简体" w:hAnsi="宋体"/>
          <w:color w:val="0D0D0D" w:themeColor="text1" w:themeTint="F2"/>
          <w:sz w:val="32"/>
          <w:szCs w:val="24"/>
        </w:rPr>
      </w:pPr>
      <w:r w:rsidRPr="002A5229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如何有效分解公司及部门的目标</w:t>
      </w:r>
    </w:p>
    <w:p w:rsidR="002A5229" w:rsidRDefault="002A5229" w:rsidP="002A5229">
      <w:pPr>
        <w:pStyle w:val="a3"/>
        <w:numPr>
          <w:ilvl w:val="0"/>
          <w:numId w:val="17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 w:rsidRPr="002A5229">
        <w:rPr>
          <w:rFonts w:ascii="宋体" w:eastAsia="宋体" w:hAnsi="宋体" w:hint="eastAsia"/>
          <w:color w:val="0D0D0D" w:themeColor="text1" w:themeTint="F2"/>
          <w:sz w:val="24"/>
        </w:rPr>
        <w:t>、</w:t>
      </w:r>
      <w:proofErr w:type="gramStart"/>
      <w:r w:rsidRPr="002A5229">
        <w:rPr>
          <w:rFonts w:ascii="宋体" w:eastAsia="宋体" w:hAnsi="宋体" w:hint="eastAsia"/>
          <w:color w:val="0D0D0D" w:themeColor="text1" w:themeTint="F2"/>
          <w:sz w:val="24"/>
        </w:rPr>
        <w:t>价值树分解法</w:t>
      </w:r>
      <w:proofErr w:type="gramEnd"/>
      <w:r w:rsidRPr="002A5229">
        <w:rPr>
          <w:rFonts w:ascii="宋体" w:eastAsia="宋体" w:hAnsi="宋体" w:hint="eastAsia"/>
          <w:color w:val="0D0D0D" w:themeColor="text1" w:themeTint="F2"/>
          <w:sz w:val="24"/>
        </w:rPr>
        <w:t>的应用及实战案例分析</w:t>
      </w:r>
    </w:p>
    <w:p w:rsidR="002A5229" w:rsidRPr="00411B08" w:rsidRDefault="002A5229" w:rsidP="00411B08">
      <w:pPr>
        <w:pStyle w:val="a3"/>
        <w:numPr>
          <w:ilvl w:val="0"/>
          <w:numId w:val="17"/>
        </w:numPr>
        <w:spacing w:line="360" w:lineRule="auto"/>
        <w:ind w:firstLineChars="0"/>
        <w:jc w:val="left"/>
        <w:rPr>
          <w:rFonts w:ascii="宋体" w:eastAsia="宋体" w:hAnsi="宋体"/>
          <w:color w:val="0D0D0D" w:themeColor="text1" w:themeTint="F2"/>
          <w:sz w:val="24"/>
        </w:rPr>
      </w:pPr>
      <w:r>
        <w:rPr>
          <w:rFonts w:ascii="宋体" w:eastAsia="宋体" w:hAnsi="宋体" w:hint="eastAsia"/>
          <w:color w:val="0D0D0D" w:themeColor="text1" w:themeTint="F2"/>
          <w:sz w:val="24"/>
        </w:rPr>
        <w:t>、</w:t>
      </w:r>
      <w:r w:rsidRPr="002A5229">
        <w:rPr>
          <w:rFonts w:ascii="宋体" w:eastAsia="宋体" w:hAnsi="宋体" w:hint="eastAsia"/>
          <w:color w:val="0D0D0D" w:themeColor="text1" w:themeTint="F2"/>
          <w:sz w:val="24"/>
        </w:rPr>
        <w:t>岗位职责对接法的应用与案例分享</w:t>
      </w:r>
    </w:p>
    <w:p w:rsidR="00392C1F" w:rsidRPr="00427F8E" w:rsidRDefault="0047374C" w:rsidP="0047374C">
      <w:pPr>
        <w:spacing w:before="240" w:line="360" w:lineRule="auto"/>
        <w:ind w:firstLineChars="200" w:firstLine="640"/>
        <w:jc w:val="left"/>
        <w:rPr>
          <w:rFonts w:ascii="方正正中黑简体" w:eastAsia="方正正中黑简体" w:hAnsi="宋体"/>
          <w:color w:val="0D0D0D" w:themeColor="text1" w:themeTint="F2"/>
          <w:sz w:val="32"/>
          <w:szCs w:val="24"/>
        </w:rPr>
      </w:pPr>
      <w:r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五、</w:t>
      </w:r>
      <w:r w:rsidR="00411B08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交流</w:t>
      </w:r>
      <w:r w:rsidR="00172829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与</w:t>
      </w:r>
      <w:r w:rsidR="00392C1F" w:rsidRPr="00411B08">
        <w:rPr>
          <w:rFonts w:ascii="方正正中黑简体" w:eastAsia="方正正中黑简体" w:hAnsi="宋体" w:hint="eastAsia"/>
          <w:color w:val="0D0D0D" w:themeColor="text1" w:themeTint="F2"/>
          <w:sz w:val="32"/>
          <w:szCs w:val="24"/>
        </w:rPr>
        <w:t>互动答疑</w:t>
      </w:r>
    </w:p>
    <w:p w:rsidR="000149D3" w:rsidRPr="009C523F" w:rsidRDefault="000149D3" w:rsidP="009C523F">
      <w:pPr>
        <w:spacing w:line="460" w:lineRule="exact"/>
        <w:ind w:firstLineChars="50" w:firstLine="105"/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0149D3" w:rsidRPr="009C523F" w:rsidSect="0013300D">
      <w:pgSz w:w="11906" w:h="16838"/>
      <w:pgMar w:top="1304" w:right="907" w:bottom="964" w:left="1021" w:header="851" w:footer="992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A" w:rsidRDefault="00575C2A" w:rsidP="007142F8">
      <w:r>
        <w:separator/>
      </w:r>
    </w:p>
  </w:endnote>
  <w:endnote w:type="continuationSeparator" w:id="0">
    <w:p w:rsidR="00575C2A" w:rsidRDefault="00575C2A" w:rsidP="007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圆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正中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A" w:rsidRDefault="00575C2A" w:rsidP="007142F8">
      <w:r>
        <w:separator/>
      </w:r>
    </w:p>
  </w:footnote>
  <w:footnote w:type="continuationSeparator" w:id="0">
    <w:p w:rsidR="00575C2A" w:rsidRDefault="00575C2A" w:rsidP="0071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F86"/>
      </v:shape>
    </w:pict>
  </w:numPicBullet>
  <w:abstractNum w:abstractNumId="0">
    <w:nsid w:val="05217AAB"/>
    <w:multiLevelType w:val="hybridMultilevel"/>
    <w:tmpl w:val="97C62E70"/>
    <w:lvl w:ilvl="0" w:tplc="6734AF60">
      <w:start w:val="1"/>
      <w:numFmt w:val="decimalEnclosedCircle"/>
      <w:lvlText w:val="%1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8" w:hanging="420"/>
      </w:pPr>
    </w:lvl>
    <w:lvl w:ilvl="2" w:tplc="0409001B" w:tentative="1">
      <w:start w:val="1"/>
      <w:numFmt w:val="lowerRoman"/>
      <w:lvlText w:val="%3."/>
      <w:lvlJc w:val="righ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9" w:tentative="1">
      <w:start w:val="1"/>
      <w:numFmt w:val="lowerLetter"/>
      <w:lvlText w:val="%5)"/>
      <w:lvlJc w:val="left"/>
      <w:pPr>
        <w:ind w:left="3768" w:hanging="420"/>
      </w:pPr>
    </w:lvl>
    <w:lvl w:ilvl="5" w:tplc="0409001B" w:tentative="1">
      <w:start w:val="1"/>
      <w:numFmt w:val="lowerRoman"/>
      <w:lvlText w:val="%6."/>
      <w:lvlJc w:val="righ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9" w:tentative="1">
      <w:start w:val="1"/>
      <w:numFmt w:val="lowerLetter"/>
      <w:lvlText w:val="%8)"/>
      <w:lvlJc w:val="left"/>
      <w:pPr>
        <w:ind w:left="5028" w:hanging="420"/>
      </w:pPr>
    </w:lvl>
    <w:lvl w:ilvl="8" w:tplc="0409001B" w:tentative="1">
      <w:start w:val="1"/>
      <w:numFmt w:val="lowerRoman"/>
      <w:lvlText w:val="%9."/>
      <w:lvlJc w:val="right"/>
      <w:pPr>
        <w:ind w:left="5448" w:hanging="420"/>
      </w:pPr>
    </w:lvl>
  </w:abstractNum>
  <w:abstractNum w:abstractNumId="1">
    <w:nsid w:val="0FA15848"/>
    <w:multiLevelType w:val="hybridMultilevel"/>
    <w:tmpl w:val="23EC67DE"/>
    <w:lvl w:ilvl="0" w:tplc="1714BCD2">
      <w:start w:val="1"/>
      <w:numFmt w:val="decimal"/>
      <w:lvlText w:val="（%1）、"/>
      <w:lvlJc w:val="left"/>
      <w:pPr>
        <w:ind w:left="1838" w:hanging="42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">
    <w:nsid w:val="11B74291"/>
    <w:multiLevelType w:val="hybridMultilevel"/>
    <w:tmpl w:val="D6A880A0"/>
    <w:lvl w:ilvl="0" w:tplc="50788CA2">
      <w:start w:val="1"/>
      <w:numFmt w:val="decimal"/>
      <w:lvlText w:val="（%1）、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5A7273"/>
    <w:multiLevelType w:val="hybridMultilevel"/>
    <w:tmpl w:val="CECC2678"/>
    <w:lvl w:ilvl="0" w:tplc="7DA49D7A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>
    <w:nsid w:val="241C7AC3"/>
    <w:multiLevelType w:val="hybridMultilevel"/>
    <w:tmpl w:val="A32EB0A0"/>
    <w:lvl w:ilvl="0" w:tplc="B46E83DA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28102694"/>
    <w:multiLevelType w:val="hybridMultilevel"/>
    <w:tmpl w:val="23EC67DE"/>
    <w:lvl w:ilvl="0" w:tplc="1714BCD2">
      <w:start w:val="1"/>
      <w:numFmt w:val="decimal"/>
      <w:lvlText w:val="（%1）、"/>
      <w:lvlJc w:val="left"/>
      <w:pPr>
        <w:ind w:left="1838" w:hanging="42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6">
    <w:nsid w:val="28DE7629"/>
    <w:multiLevelType w:val="hybridMultilevel"/>
    <w:tmpl w:val="A30ECBC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7">
    <w:nsid w:val="2A4A1036"/>
    <w:multiLevelType w:val="hybridMultilevel"/>
    <w:tmpl w:val="470E5F90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8">
    <w:nsid w:val="342941EF"/>
    <w:multiLevelType w:val="hybridMultilevel"/>
    <w:tmpl w:val="39666E10"/>
    <w:lvl w:ilvl="0" w:tplc="04090009">
      <w:start w:val="1"/>
      <w:numFmt w:val="bullet"/>
      <w:lvlText w:val=""/>
      <w:lvlJc w:val="left"/>
      <w:pPr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9">
    <w:nsid w:val="3A731BB7"/>
    <w:multiLevelType w:val="hybridMultilevel"/>
    <w:tmpl w:val="F1F86B86"/>
    <w:lvl w:ilvl="0" w:tplc="50788CA2">
      <w:start w:val="1"/>
      <w:numFmt w:val="decimal"/>
      <w:lvlText w:val="（%1）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655DEE"/>
    <w:multiLevelType w:val="hybridMultilevel"/>
    <w:tmpl w:val="77EC2BA8"/>
    <w:lvl w:ilvl="0" w:tplc="0409000B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1">
    <w:nsid w:val="3F2229F0"/>
    <w:multiLevelType w:val="hybridMultilevel"/>
    <w:tmpl w:val="6B529F0E"/>
    <w:lvl w:ilvl="0" w:tplc="864EE328">
      <w:start w:val="1"/>
      <w:numFmt w:val="decimal"/>
      <w:lvlText w:val="%1、"/>
      <w:lvlJc w:val="left"/>
      <w:pPr>
        <w:ind w:left="1838" w:hanging="420"/>
      </w:pPr>
      <w:rPr>
        <w:rFonts w:ascii="宋体" w:eastAsia="宋体" w:hAnsi="宋体" w:cstheme="minorBidi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2">
    <w:nsid w:val="40924FDC"/>
    <w:multiLevelType w:val="hybridMultilevel"/>
    <w:tmpl w:val="7A40669E"/>
    <w:lvl w:ilvl="0" w:tplc="04090013">
      <w:start w:val="1"/>
      <w:numFmt w:val="chineseCountingThousand"/>
      <w:lvlText w:val="%1、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3">
    <w:nsid w:val="4AE85860"/>
    <w:multiLevelType w:val="hybridMultilevel"/>
    <w:tmpl w:val="3D1A6BF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D4F7CA5"/>
    <w:multiLevelType w:val="hybridMultilevel"/>
    <w:tmpl w:val="28824BD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5">
    <w:nsid w:val="63B011FD"/>
    <w:multiLevelType w:val="hybridMultilevel"/>
    <w:tmpl w:val="A1EC43BA"/>
    <w:lvl w:ilvl="0" w:tplc="28A0E4D6">
      <w:start w:val="4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C6C2E52"/>
    <w:multiLevelType w:val="hybridMultilevel"/>
    <w:tmpl w:val="2082A1B8"/>
    <w:lvl w:ilvl="0" w:tplc="9CD8B6CC">
      <w:start w:val="1"/>
      <w:numFmt w:val="decimal"/>
      <w:lvlText w:val="（%1）"/>
      <w:lvlJc w:val="left"/>
      <w:pPr>
        <w:ind w:left="1925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2045" w:hanging="420"/>
      </w:pPr>
    </w:lvl>
    <w:lvl w:ilvl="2" w:tplc="0409001B" w:tentative="1">
      <w:start w:val="1"/>
      <w:numFmt w:val="lowerRoman"/>
      <w:lvlText w:val="%3."/>
      <w:lvlJc w:val="righ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9" w:tentative="1">
      <w:start w:val="1"/>
      <w:numFmt w:val="lowerLetter"/>
      <w:lvlText w:val="%5)"/>
      <w:lvlJc w:val="left"/>
      <w:pPr>
        <w:ind w:left="3305" w:hanging="420"/>
      </w:pPr>
    </w:lvl>
    <w:lvl w:ilvl="5" w:tplc="0409001B" w:tentative="1">
      <w:start w:val="1"/>
      <w:numFmt w:val="lowerRoman"/>
      <w:lvlText w:val="%6."/>
      <w:lvlJc w:val="righ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9" w:tentative="1">
      <w:start w:val="1"/>
      <w:numFmt w:val="lowerLetter"/>
      <w:lvlText w:val="%8)"/>
      <w:lvlJc w:val="left"/>
      <w:pPr>
        <w:ind w:left="4565" w:hanging="420"/>
      </w:pPr>
    </w:lvl>
    <w:lvl w:ilvl="8" w:tplc="0409001B" w:tentative="1">
      <w:start w:val="1"/>
      <w:numFmt w:val="lowerRoman"/>
      <w:lvlText w:val="%9."/>
      <w:lvlJc w:val="right"/>
      <w:pPr>
        <w:ind w:left="4985" w:hanging="420"/>
      </w:pPr>
    </w:lvl>
  </w:abstractNum>
  <w:abstractNum w:abstractNumId="17">
    <w:nsid w:val="75633567"/>
    <w:multiLevelType w:val="hybridMultilevel"/>
    <w:tmpl w:val="9B161C2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59D5F38"/>
    <w:multiLevelType w:val="hybridMultilevel"/>
    <w:tmpl w:val="5BB6D302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A"/>
    <w:rsid w:val="00000BB5"/>
    <w:rsid w:val="000109FB"/>
    <w:rsid w:val="000128D6"/>
    <w:rsid w:val="000149D3"/>
    <w:rsid w:val="0004440C"/>
    <w:rsid w:val="00046CDB"/>
    <w:rsid w:val="00052CA6"/>
    <w:rsid w:val="00057422"/>
    <w:rsid w:val="00072063"/>
    <w:rsid w:val="0007447B"/>
    <w:rsid w:val="000B571D"/>
    <w:rsid w:val="000B6A4C"/>
    <w:rsid w:val="000D1FC6"/>
    <w:rsid w:val="000E568E"/>
    <w:rsid w:val="000F62EA"/>
    <w:rsid w:val="001228FD"/>
    <w:rsid w:val="001233AA"/>
    <w:rsid w:val="00123468"/>
    <w:rsid w:val="0013300D"/>
    <w:rsid w:val="00155C67"/>
    <w:rsid w:val="00155FD3"/>
    <w:rsid w:val="001627E1"/>
    <w:rsid w:val="001665F5"/>
    <w:rsid w:val="0017007C"/>
    <w:rsid w:val="00172829"/>
    <w:rsid w:val="00187999"/>
    <w:rsid w:val="0019397D"/>
    <w:rsid w:val="001B1D8D"/>
    <w:rsid w:val="001C7736"/>
    <w:rsid w:val="001E6446"/>
    <w:rsid w:val="001F1BA4"/>
    <w:rsid w:val="0021159C"/>
    <w:rsid w:val="00234340"/>
    <w:rsid w:val="00262333"/>
    <w:rsid w:val="0027156F"/>
    <w:rsid w:val="00284DA3"/>
    <w:rsid w:val="00290C17"/>
    <w:rsid w:val="002A5229"/>
    <w:rsid w:val="002A6857"/>
    <w:rsid w:val="002C50B8"/>
    <w:rsid w:val="002F1054"/>
    <w:rsid w:val="00316A17"/>
    <w:rsid w:val="00340BDA"/>
    <w:rsid w:val="00351879"/>
    <w:rsid w:val="003828D7"/>
    <w:rsid w:val="00382953"/>
    <w:rsid w:val="00384069"/>
    <w:rsid w:val="00385D6B"/>
    <w:rsid w:val="00387DCE"/>
    <w:rsid w:val="00392C1F"/>
    <w:rsid w:val="003F6AB5"/>
    <w:rsid w:val="00402EDC"/>
    <w:rsid w:val="00411B08"/>
    <w:rsid w:val="00427F8E"/>
    <w:rsid w:val="00443473"/>
    <w:rsid w:val="00472260"/>
    <w:rsid w:val="0047374C"/>
    <w:rsid w:val="00476F48"/>
    <w:rsid w:val="00490B94"/>
    <w:rsid w:val="004A704B"/>
    <w:rsid w:val="004B30AA"/>
    <w:rsid w:val="004D2533"/>
    <w:rsid w:val="004D584E"/>
    <w:rsid w:val="004E4A46"/>
    <w:rsid w:val="00505299"/>
    <w:rsid w:val="00517F40"/>
    <w:rsid w:val="00527DA2"/>
    <w:rsid w:val="00531310"/>
    <w:rsid w:val="00543E74"/>
    <w:rsid w:val="005449D8"/>
    <w:rsid w:val="005749BC"/>
    <w:rsid w:val="00575C2A"/>
    <w:rsid w:val="00577AAC"/>
    <w:rsid w:val="005812DF"/>
    <w:rsid w:val="00581CB0"/>
    <w:rsid w:val="00583420"/>
    <w:rsid w:val="005A4AB1"/>
    <w:rsid w:val="005D0808"/>
    <w:rsid w:val="005D6DC0"/>
    <w:rsid w:val="005F79F9"/>
    <w:rsid w:val="00605443"/>
    <w:rsid w:val="006102AE"/>
    <w:rsid w:val="00615D58"/>
    <w:rsid w:val="00653674"/>
    <w:rsid w:val="00672F50"/>
    <w:rsid w:val="00683FE3"/>
    <w:rsid w:val="00692702"/>
    <w:rsid w:val="006B4817"/>
    <w:rsid w:val="006C18AD"/>
    <w:rsid w:val="006C7B9F"/>
    <w:rsid w:val="006E1F16"/>
    <w:rsid w:val="00710508"/>
    <w:rsid w:val="007142F8"/>
    <w:rsid w:val="007365D0"/>
    <w:rsid w:val="00741128"/>
    <w:rsid w:val="00793EFD"/>
    <w:rsid w:val="00794396"/>
    <w:rsid w:val="007B256F"/>
    <w:rsid w:val="007C1651"/>
    <w:rsid w:val="007C17C9"/>
    <w:rsid w:val="007C3D30"/>
    <w:rsid w:val="007C49AE"/>
    <w:rsid w:val="008002A6"/>
    <w:rsid w:val="0081085D"/>
    <w:rsid w:val="008263D6"/>
    <w:rsid w:val="00832B71"/>
    <w:rsid w:val="00837B9D"/>
    <w:rsid w:val="00843CC1"/>
    <w:rsid w:val="008476B1"/>
    <w:rsid w:val="008748B3"/>
    <w:rsid w:val="00875F71"/>
    <w:rsid w:val="008876F2"/>
    <w:rsid w:val="008901DC"/>
    <w:rsid w:val="008907FB"/>
    <w:rsid w:val="00896446"/>
    <w:rsid w:val="008A1576"/>
    <w:rsid w:val="008A3236"/>
    <w:rsid w:val="008C62E7"/>
    <w:rsid w:val="008D7388"/>
    <w:rsid w:val="008E12B3"/>
    <w:rsid w:val="008E1B3B"/>
    <w:rsid w:val="00916CDF"/>
    <w:rsid w:val="009410D9"/>
    <w:rsid w:val="0094196F"/>
    <w:rsid w:val="00946603"/>
    <w:rsid w:val="00951507"/>
    <w:rsid w:val="00960F16"/>
    <w:rsid w:val="00961610"/>
    <w:rsid w:val="0098154F"/>
    <w:rsid w:val="009C3F7E"/>
    <w:rsid w:val="009C523F"/>
    <w:rsid w:val="009D17DC"/>
    <w:rsid w:val="009E17C1"/>
    <w:rsid w:val="009F1361"/>
    <w:rsid w:val="009F3A3B"/>
    <w:rsid w:val="009F64D9"/>
    <w:rsid w:val="00A0448E"/>
    <w:rsid w:val="00A13600"/>
    <w:rsid w:val="00A2668C"/>
    <w:rsid w:val="00A30095"/>
    <w:rsid w:val="00A307DD"/>
    <w:rsid w:val="00A6634A"/>
    <w:rsid w:val="00A70037"/>
    <w:rsid w:val="00A76E1F"/>
    <w:rsid w:val="00A82BB3"/>
    <w:rsid w:val="00AA650C"/>
    <w:rsid w:val="00AB13A9"/>
    <w:rsid w:val="00AB42D0"/>
    <w:rsid w:val="00AC23F7"/>
    <w:rsid w:val="00AC2693"/>
    <w:rsid w:val="00AC2700"/>
    <w:rsid w:val="00AD036A"/>
    <w:rsid w:val="00AD17E1"/>
    <w:rsid w:val="00AE1A4B"/>
    <w:rsid w:val="00AE2C09"/>
    <w:rsid w:val="00B12D6A"/>
    <w:rsid w:val="00B13A14"/>
    <w:rsid w:val="00B1409D"/>
    <w:rsid w:val="00B5002A"/>
    <w:rsid w:val="00B519DD"/>
    <w:rsid w:val="00B574A8"/>
    <w:rsid w:val="00B704F2"/>
    <w:rsid w:val="00B70962"/>
    <w:rsid w:val="00B737DF"/>
    <w:rsid w:val="00B759E0"/>
    <w:rsid w:val="00B877CF"/>
    <w:rsid w:val="00B9168D"/>
    <w:rsid w:val="00B91996"/>
    <w:rsid w:val="00B9330C"/>
    <w:rsid w:val="00BC3E82"/>
    <w:rsid w:val="00BD6F32"/>
    <w:rsid w:val="00BE268C"/>
    <w:rsid w:val="00BE368E"/>
    <w:rsid w:val="00BE491F"/>
    <w:rsid w:val="00C04D53"/>
    <w:rsid w:val="00C0729C"/>
    <w:rsid w:val="00C07655"/>
    <w:rsid w:val="00C21274"/>
    <w:rsid w:val="00C221B6"/>
    <w:rsid w:val="00C4488D"/>
    <w:rsid w:val="00C536ED"/>
    <w:rsid w:val="00C570E8"/>
    <w:rsid w:val="00C62178"/>
    <w:rsid w:val="00C8483D"/>
    <w:rsid w:val="00C87118"/>
    <w:rsid w:val="00C95C14"/>
    <w:rsid w:val="00CA6B6D"/>
    <w:rsid w:val="00CB2049"/>
    <w:rsid w:val="00CE14F1"/>
    <w:rsid w:val="00CF160D"/>
    <w:rsid w:val="00D30166"/>
    <w:rsid w:val="00D379EC"/>
    <w:rsid w:val="00D71799"/>
    <w:rsid w:val="00D76848"/>
    <w:rsid w:val="00D83BD9"/>
    <w:rsid w:val="00D90F38"/>
    <w:rsid w:val="00D9178B"/>
    <w:rsid w:val="00DA37EB"/>
    <w:rsid w:val="00DB6937"/>
    <w:rsid w:val="00DD4E8A"/>
    <w:rsid w:val="00DE2BC0"/>
    <w:rsid w:val="00E036C5"/>
    <w:rsid w:val="00E3648F"/>
    <w:rsid w:val="00E47DF5"/>
    <w:rsid w:val="00E53B20"/>
    <w:rsid w:val="00E7068F"/>
    <w:rsid w:val="00E76892"/>
    <w:rsid w:val="00E82301"/>
    <w:rsid w:val="00EC259A"/>
    <w:rsid w:val="00EE1D24"/>
    <w:rsid w:val="00EE796A"/>
    <w:rsid w:val="00EF7F19"/>
    <w:rsid w:val="00F24034"/>
    <w:rsid w:val="00F43717"/>
    <w:rsid w:val="00F5568B"/>
    <w:rsid w:val="00F63076"/>
    <w:rsid w:val="00F81970"/>
    <w:rsid w:val="00F819E6"/>
    <w:rsid w:val="00FB68BC"/>
    <w:rsid w:val="00FC4CD5"/>
    <w:rsid w:val="00FC7DF2"/>
    <w:rsid w:val="00FD1869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C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71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F16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160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14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142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14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142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C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71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F16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160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14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142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14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14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荣模</dc:creator>
  <cp:keywords/>
  <dc:description/>
  <cp:lastModifiedBy>ziqi</cp:lastModifiedBy>
  <cp:revision>180</cp:revision>
  <dcterms:created xsi:type="dcterms:W3CDTF">2019-10-24T09:38:00Z</dcterms:created>
  <dcterms:modified xsi:type="dcterms:W3CDTF">2021-11-03T08:50:00Z</dcterms:modified>
</cp:coreProperties>
</file>